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0" w:after="240"/>
        <w:pBdr>
          <w:bottom w:val="single" w:sz="18" w:space="8" w:color="2E6571"/>
        </w:pBdr>
      </w:pPr>
      <w:r>
        <w:rPr>
          <w:rFonts w:ascii="Arial" w:hAnsi="Arial" w:eastAsia="Arial"/>
          <w:b/>
          <w:caps/>
          <w:color w:val="17324D"/>
          <w:sz w:val="68"/>
        </w:rPr>
        <w:t>PENSAR-IA</w:t>
      </w:r>
    </w:p>
    <w:p>
      <w:pPr>
        <w:spacing w:after="320"/>
      </w:pPr>
      <w:r>
        <w:rPr>
          <w:rFonts w:ascii="Arial" w:hAnsi="Arial" w:eastAsia="Arial"/>
          <w:b/>
          <w:color w:val="2E6571"/>
          <w:sz w:val="36"/>
        </w:rPr>
        <w:t>Protocolo metodológico de supervisão humana, verificação e rastreabilidade no uso da inteligência artificial</w:t>
      </w:r>
    </w:p>
    <w:p>
      <w:pPr>
        <w:spacing w:after="60"/>
      </w:pPr>
      <w:r>
        <w:rPr>
          <w:rFonts w:ascii="Arial" w:hAnsi="Arial" w:eastAsia="Arial"/>
          <w:i/>
          <w:color w:val="5C6770"/>
          <w:sz w:val="25"/>
        </w:rPr>
        <w:t>A Methodological Protocol for Human Oversight, Verification and Traceability in the Use of Artificial Intelligence</w:t>
      </w:r>
    </w:p>
    <w:p/>
    <w:p/>
    <w:p>
      <w:r>
        <w:rPr>
          <w:rFonts w:ascii="Arial" w:hAnsi="Arial" w:eastAsia="Arial"/>
          <w:caps/>
          <w:color w:val="5C6770"/>
          <w:sz w:val="19"/>
        </w:rPr>
        <w:t>Conceptual author and protocol creator</w:t>
      </w:r>
    </w:p>
    <w:p>
      <w:pPr>
        <w:spacing w:after="40"/>
      </w:pPr>
      <w:r>
        <w:rPr>
          <w:rFonts w:ascii="Arial" w:hAnsi="Arial" w:eastAsia="Arial"/>
          <w:b/>
          <w:color w:val="17324D"/>
          <w:sz w:val="30"/>
        </w:rPr>
        <w:t>Lisandro Gonçalves, DDS, MSc</w:t>
      </w:r>
    </w:p>
    <w:p>
      <w:r>
        <w:rPr>
          <w:rFonts w:ascii="Arial" w:hAnsi="Arial" w:eastAsia="Arial"/>
          <w:color w:val="1D2730"/>
          <w:sz w:val="21"/>
        </w:rPr>
        <w:t>LifeDent Esthetic Clinic, Maringá, Paraná, Brazil</w:t>
      </w:r>
    </w:p>
    <w:p>
      <w:r>
        <w:rPr>
          <w:rFonts w:ascii="Arial" w:hAnsi="Arial" w:eastAsia="Arial"/>
          <w:color w:val="5C6770"/>
          <w:sz w:val="19"/>
        </w:rPr>
        <w:t>ORCID: 0009-0004-8140-2876</w:t>
        <w:br/>
        <w:t>DOI: 10.5281/zenodo.21782288</w:t>
      </w:r>
    </w:p>
    <w:p/>
    <w:p/>
    <w:p/>
    <w:tbl>
      <w:tblPr>
        <w:tblW w:type="auto" w:w="0"/>
        <w:jc w:val="center"/>
        <w:tblLayout w:type="autofit"/>
        <w:tblLook w:firstColumn="1" w:firstRow="1" w:lastColumn="0" w:lastRow="0" w:noHBand="0" w:noVBand="1" w:val="04A0"/>
      </w:tblPr>
      <w:tblGrid>
        <w:gridCol w:w="9298"/>
      </w:tblGrid>
      <w:tr>
        <w:tc>
          <w:tcPr>
            <w:tcW w:type="dxa" w:w="9298"/>
            <w:shd w:fill="F0F4F6"/>
            <w:tcMar>
              <w:top w:w="150" w:type="dxa"/>
              <w:start w:w="180" w:type="dxa"/>
              <w:bottom w:w="150" w:type="dxa"/>
              <w:end w:w="180" w:type="dxa"/>
            </w:tcMar>
          </w:tcPr>
          <w:p>
            <w:pPr>
              <w:spacing w:after="60"/>
            </w:pPr>
            <w:r>
              <w:rPr>
                <w:rFonts w:ascii="Arial" w:hAnsi="Arial" w:eastAsia="Arial"/>
                <w:b/>
                <w:color w:val="17324D"/>
                <w:sz w:val="21"/>
              </w:rPr>
              <w:t>Document status</w:t>
            </w:r>
          </w:p>
          <w:p>
            <w:pPr>
              <w:spacing w:after="0"/>
            </w:pPr>
            <w:r>
              <w:rPr>
                <w:rFonts w:ascii="Arial" w:hAnsi="Arial" w:eastAsia="Arial"/>
                <w:color w:val="1D2730"/>
                <w:sz w:val="20"/>
              </w:rPr>
              <w:t>Independent technical note documenting the initial public formulation, terminology, structure and operational logic of the PENSAR-IA protocol. Version 1.0. First public release: 3 August 2026.</w:t>
            </w:r>
          </w:p>
        </w:tc>
      </w:tr>
    </w:tbl>
    <w:p>
      <w:pPr>
        <w:spacing w:after="0"/>
      </w:pPr>
    </w:p>
    <w:p>
      <w:pPr>
        <w:spacing w:before="160"/>
        <w:jc w:val="center"/>
      </w:pPr>
      <w:r>
        <w:rPr>
          <w:rFonts w:ascii="Arial" w:hAnsi="Arial" w:eastAsia="Arial"/>
          <w:color w:val="5C6770"/>
          <w:sz w:val="17"/>
        </w:rPr>
        <w:t>Suggested license: Creative Commons Attribution-NonCommercial-NoDerivatives 4.0 International (CC BY-NC-ND 4.0)</w:t>
      </w:r>
    </w:p>
    <w:p>
      <w:r>
        <w:br w:type="page"/>
      </w:r>
    </w:p>
    <w:p>
      <w:pPr>
        <w:pStyle w:val="Heading1"/>
        <w:keepNext/>
        <w:pBdr>
          <w:bottom w:val="single" w:sz="6" w:space="4" w:color="CBD8DE"/>
        </w:pBdr>
      </w:pPr>
      <w:r>
        <w:rPr>
          <w:rFonts w:ascii="Arial" w:hAnsi="Arial" w:eastAsia="Arial"/>
          <w:b/>
          <w:color w:val="17324D"/>
          <w:sz w:val="30"/>
        </w:rPr>
        <w:t>Record information</w:t>
      </w:r>
    </w:p>
    <w:tbl>
      <w:tblPr>
        <w:tblW w:type="auto" w:w="0"/>
        <w:jc w:val="center"/>
        <w:tblLayout w:type="fixed"/>
        <w:tblLook w:firstColumn="1" w:firstRow="1" w:lastColumn="0" w:lastRow="0" w:noHBand="0" w:noVBand="1" w:val="04A0"/>
        <w:tblBorders>
          <w:top w:val="single" w:sz="4" w:space="0" w:color="B7C6CD"/>
          <w:start w:val="single" w:sz="4" w:space="0" w:color="B7C6CD"/>
          <w:bottom w:val="single" w:sz="4" w:space="0" w:color="B7C6CD"/>
          <w:end w:val="single" w:sz="4" w:space="0" w:color="B7C6CD"/>
          <w:insideH w:val="single" w:sz="4" w:space="0" w:color="B7C6CD"/>
          <w:insideV w:val="single" w:sz="4" w:space="0" w:color="B7C6CD"/>
        </w:tblBorders>
      </w:tblPr>
      <w:tblGrid>
        <w:gridCol w:w="4649"/>
        <w:gridCol w:w="4649"/>
      </w:tblGrid>
      <w:tr>
        <w:trPr>
          <w:tblHeader w:val="true"/>
        </w:trPr>
        <w:tc>
          <w:tcPr>
            <w:tcW w:type="dxa" w:w="2381"/>
            <w:shd w:fill="17324D"/>
            <w:tcMar>
              <w:top w:w="100" w:type="dxa"/>
              <w:start w:w="120" w:type="dxa"/>
              <w:bottom w:w="100" w:type="dxa"/>
              <w:end w:w="120" w:type="dxa"/>
            </w:tcMar>
            <w:vAlign w:val="center"/>
          </w:tcPr>
          <w:p>
            <w:pPr>
              <w:spacing w:after="0"/>
              <w:jc w:val="left"/>
            </w:pPr>
            <w:r>
              <w:rPr>
                <w:rFonts w:ascii="Arial" w:hAnsi="Arial" w:eastAsia="Arial"/>
                <w:b/>
                <w:color w:val="FFFFFF"/>
                <w:sz w:val="18"/>
              </w:rPr>
              <w:t>Element</w:t>
            </w:r>
          </w:p>
        </w:tc>
        <w:tc>
          <w:tcPr>
            <w:tcW w:type="dxa" w:w="6803"/>
            <w:shd w:fill="17324D"/>
            <w:tcMar>
              <w:top w:w="100" w:type="dxa"/>
              <w:start w:w="120" w:type="dxa"/>
              <w:bottom w:w="100" w:type="dxa"/>
              <w:end w:w="120" w:type="dxa"/>
            </w:tcMar>
            <w:vAlign w:val="center"/>
          </w:tcPr>
          <w:p>
            <w:pPr>
              <w:spacing w:after="0"/>
              <w:jc w:val="left"/>
            </w:pPr>
            <w:r>
              <w:rPr>
                <w:rFonts w:ascii="Arial" w:hAnsi="Arial" w:eastAsia="Arial"/>
                <w:b/>
                <w:color w:val="FFFFFF"/>
                <w:sz w:val="18"/>
              </w:rPr>
              <w:t>Information</w:t>
            </w:r>
          </w:p>
        </w:tc>
      </w:tr>
      <w:tr>
        <w:tc>
          <w:tcPr>
            <w:tcW w:type="dxa" w:w="2381"/>
            <w:tcMar>
              <w:top w:w="100" w:type="dxa"/>
              <w:start w:w="120" w:type="dxa"/>
              <w:bottom w:w="100" w:type="dxa"/>
              <w:end w:w="120" w:type="dxa"/>
            </w:tcMar>
            <w:vAlign w:val="top"/>
          </w:tcPr>
          <w:p>
            <w:pPr>
              <w:spacing w:after="0"/>
            </w:pPr>
            <w:r>
              <w:rPr>
                <w:rFonts w:ascii="Arial" w:hAnsi="Arial" w:eastAsia="Arial"/>
                <w:color w:val="1D2730"/>
                <w:sz w:val="18"/>
              </w:rPr>
              <w:t>Main title</w:t>
            </w:r>
          </w:p>
        </w:tc>
        <w:tc>
          <w:tcPr>
            <w:tcW w:type="dxa" w:w="6803"/>
            <w:tcMar>
              <w:top w:w="100" w:type="dxa"/>
              <w:start w:w="120" w:type="dxa"/>
              <w:bottom w:w="100" w:type="dxa"/>
              <w:end w:w="120" w:type="dxa"/>
            </w:tcMar>
            <w:vAlign w:val="top"/>
          </w:tcPr>
          <w:p>
            <w:pPr>
              <w:spacing w:after="0"/>
            </w:pPr>
            <w:r>
              <w:rPr>
                <w:rFonts w:ascii="Arial" w:hAnsi="Arial" w:eastAsia="Arial"/>
                <w:color w:val="1D2730"/>
                <w:sz w:val="18"/>
              </w:rPr>
              <w:t>PENSAR-IA: Protocolo metodológico de supervisão humana, verificação e rastreabilidade no uso da inteligência artificial</w:t>
            </w:r>
          </w:p>
        </w:tc>
      </w:tr>
      <w:tr>
        <w:tc>
          <w:tcPr>
            <w:tcW w:type="dxa" w:w="2381"/>
            <w:shd w:fill="F6F8F9"/>
            <w:tcMar>
              <w:top w:w="100" w:type="dxa"/>
              <w:start w:w="120" w:type="dxa"/>
              <w:bottom w:w="100" w:type="dxa"/>
              <w:end w:w="120" w:type="dxa"/>
            </w:tcMar>
            <w:vAlign w:val="top"/>
          </w:tcPr>
          <w:p>
            <w:pPr>
              <w:spacing w:after="0"/>
            </w:pPr>
            <w:r>
              <w:rPr>
                <w:rFonts w:ascii="Arial" w:hAnsi="Arial" w:eastAsia="Arial"/>
                <w:color w:val="1D2730"/>
                <w:sz w:val="18"/>
              </w:rPr>
              <w:t>English title</w:t>
            </w:r>
          </w:p>
        </w:tc>
        <w:tc>
          <w:tcPr>
            <w:tcW w:type="dxa" w:w="6803"/>
            <w:shd w:fill="F6F8F9"/>
            <w:tcMar>
              <w:top w:w="100" w:type="dxa"/>
              <w:start w:w="120" w:type="dxa"/>
              <w:bottom w:w="100" w:type="dxa"/>
              <w:end w:w="120" w:type="dxa"/>
            </w:tcMar>
            <w:vAlign w:val="top"/>
          </w:tcPr>
          <w:p>
            <w:pPr>
              <w:spacing w:after="0"/>
            </w:pPr>
            <w:r>
              <w:rPr>
                <w:rFonts w:ascii="Arial" w:hAnsi="Arial" w:eastAsia="Arial"/>
                <w:color w:val="1D2730"/>
                <w:sz w:val="18"/>
              </w:rPr>
              <w:t>PENSAR-IA: A Methodological Protocol for Human Oversight, Verification and Traceability in the Use of Artificial Intelligence</w:t>
            </w:r>
          </w:p>
        </w:tc>
      </w:tr>
      <w:tr>
        <w:tc>
          <w:tcPr>
            <w:tcW w:type="dxa" w:w="2381"/>
            <w:tcMar>
              <w:top w:w="100" w:type="dxa"/>
              <w:start w:w="120" w:type="dxa"/>
              <w:bottom w:w="100" w:type="dxa"/>
              <w:end w:w="120" w:type="dxa"/>
            </w:tcMar>
            <w:vAlign w:val="top"/>
          </w:tcPr>
          <w:p>
            <w:pPr>
              <w:spacing w:after="0"/>
            </w:pPr>
            <w:r>
              <w:rPr>
                <w:rFonts w:ascii="Arial" w:hAnsi="Arial" w:eastAsia="Arial"/>
                <w:color w:val="1D2730"/>
                <w:sz w:val="18"/>
              </w:rPr>
              <w:t>Creator</w:t>
            </w:r>
          </w:p>
        </w:tc>
        <w:tc>
          <w:tcPr>
            <w:tcW w:type="dxa" w:w="6803"/>
            <w:tcMar>
              <w:top w:w="100" w:type="dxa"/>
              <w:start w:w="120" w:type="dxa"/>
              <w:bottom w:w="100" w:type="dxa"/>
              <w:end w:w="120" w:type="dxa"/>
            </w:tcMar>
            <w:vAlign w:val="top"/>
          </w:tcPr>
          <w:p>
            <w:pPr>
              <w:spacing w:after="0"/>
            </w:pPr>
            <w:r>
              <w:rPr>
                <w:rFonts w:ascii="Arial" w:hAnsi="Arial" w:eastAsia="Arial"/>
                <w:color w:val="1D2730"/>
                <w:sz w:val="18"/>
              </w:rPr>
              <w:t>Lisandro Gonçalves</w:t>
            </w:r>
          </w:p>
        </w:tc>
      </w:tr>
      <w:tr>
        <w:tc>
          <w:tcPr>
            <w:tcW w:type="dxa" w:w="2381"/>
            <w:shd w:fill="F6F8F9"/>
            <w:tcMar>
              <w:top w:w="100" w:type="dxa"/>
              <w:start w:w="120" w:type="dxa"/>
              <w:bottom w:w="100" w:type="dxa"/>
              <w:end w:w="120" w:type="dxa"/>
            </w:tcMar>
            <w:vAlign w:val="top"/>
          </w:tcPr>
          <w:p>
            <w:pPr>
              <w:spacing w:after="0"/>
            </w:pPr>
            <w:r>
              <w:rPr>
                <w:rFonts w:ascii="Arial" w:hAnsi="Arial" w:eastAsia="Arial"/>
                <w:color w:val="1D2730"/>
                <w:sz w:val="18"/>
              </w:rPr>
              <w:t>Version</w:t>
            </w:r>
          </w:p>
        </w:tc>
        <w:tc>
          <w:tcPr>
            <w:tcW w:type="dxa" w:w="6803"/>
            <w:shd w:fill="F6F8F9"/>
            <w:tcMar>
              <w:top w:w="100" w:type="dxa"/>
              <w:start w:w="120" w:type="dxa"/>
              <w:bottom w:w="100" w:type="dxa"/>
              <w:end w:w="120" w:type="dxa"/>
            </w:tcMar>
            <w:vAlign w:val="top"/>
          </w:tcPr>
          <w:p>
            <w:pPr>
              <w:spacing w:after="0"/>
            </w:pPr>
            <w:r>
              <w:rPr>
                <w:rFonts w:ascii="Arial" w:hAnsi="Arial" w:eastAsia="Arial"/>
                <w:color w:val="1D2730"/>
                <w:sz w:val="18"/>
              </w:rPr>
              <w:t>1.0</w:t>
            </w:r>
          </w:p>
        </w:tc>
      </w:tr>
      <w:tr>
        <w:tc>
          <w:tcPr>
            <w:tcW w:type="dxa" w:w="2381"/>
            <w:tcMar>
              <w:top w:w="100" w:type="dxa"/>
              <w:start w:w="120" w:type="dxa"/>
              <w:bottom w:w="100" w:type="dxa"/>
              <w:end w:w="120" w:type="dxa"/>
            </w:tcMar>
            <w:vAlign w:val="top"/>
          </w:tcPr>
          <w:p>
            <w:pPr>
              <w:spacing w:after="0"/>
            </w:pPr>
            <w:r>
              <w:rPr>
                <w:rFonts w:ascii="Arial" w:hAnsi="Arial" w:eastAsia="Arial"/>
                <w:color w:val="1D2730"/>
                <w:sz w:val="18"/>
              </w:rPr>
              <w:t>Publication date</w:t>
            </w:r>
          </w:p>
        </w:tc>
        <w:tc>
          <w:tcPr>
            <w:tcW w:type="dxa" w:w="6803"/>
            <w:tcMar>
              <w:top w:w="100" w:type="dxa"/>
              <w:start w:w="120" w:type="dxa"/>
              <w:bottom w:w="100" w:type="dxa"/>
              <w:end w:w="120" w:type="dxa"/>
            </w:tcMar>
            <w:vAlign w:val="top"/>
          </w:tcPr>
          <w:p>
            <w:pPr>
              <w:spacing w:after="0"/>
            </w:pPr>
            <w:r>
              <w:rPr>
                <w:rFonts w:ascii="Arial" w:hAnsi="Arial" w:eastAsia="Arial"/>
                <w:color w:val="1D2730"/>
                <w:sz w:val="18"/>
              </w:rPr>
              <w:t>2026-08-03</w:t>
            </w:r>
          </w:p>
        </w:tc>
      </w:tr>
      <w:tr>
        <w:tc>
          <w:tcPr>
            <w:tcW w:type="dxa" w:w="2381"/>
            <w:shd w:fill="F6F8F9"/>
            <w:tcMar>
              <w:top w:w="100" w:type="dxa"/>
              <w:start w:w="120" w:type="dxa"/>
              <w:bottom w:w="100" w:type="dxa"/>
              <w:end w:w="120" w:type="dxa"/>
            </w:tcMar>
            <w:vAlign w:val="top"/>
          </w:tcPr>
          <w:p>
            <w:pPr>
              <w:spacing w:after="0"/>
            </w:pPr>
            <w:r>
              <w:rPr>
                <w:rFonts w:ascii="Arial" w:hAnsi="Arial" w:eastAsia="Arial"/>
                <w:color w:val="1D2730"/>
                <w:sz w:val="18"/>
              </w:rPr>
              <w:t>Resource</w:t>
            </w:r>
          </w:p>
        </w:tc>
        <w:tc>
          <w:tcPr>
            <w:tcW w:type="dxa" w:w="6803"/>
            <w:shd w:fill="F6F8F9"/>
            <w:tcMar>
              <w:top w:w="100" w:type="dxa"/>
              <w:start w:w="120" w:type="dxa"/>
              <w:bottom w:w="100" w:type="dxa"/>
              <w:end w:w="120" w:type="dxa"/>
            </w:tcMar>
            <w:vAlign w:val="top"/>
          </w:tcPr>
          <w:p>
            <w:pPr>
              <w:spacing w:after="0"/>
            </w:pPr>
            <w:r>
              <w:rPr>
                <w:rFonts w:ascii="Arial" w:hAnsi="Arial" w:eastAsia="Arial"/>
                <w:color w:val="1D2730"/>
                <w:sz w:val="18"/>
              </w:rPr>
              <w:t>Technical note / methodological protocol</w:t>
            </w:r>
          </w:p>
        </w:tc>
      </w:tr>
      <w:tr>
        <w:tc>
          <w:tcPr>
            <w:tcW w:type="dxa" w:w="2381"/>
            <w:tcMar>
              <w:top w:w="100" w:type="dxa"/>
              <w:start w:w="120" w:type="dxa"/>
              <w:bottom w:w="100" w:type="dxa"/>
              <w:end w:w="120" w:type="dxa"/>
            </w:tcMar>
            <w:vAlign w:val="top"/>
          </w:tcPr>
          <w:p>
            <w:pPr>
              <w:spacing w:after="0"/>
            </w:pPr>
            <w:r>
              <w:rPr>
                <w:rFonts w:ascii="Arial" w:hAnsi="Arial" w:eastAsia="Arial"/>
                <w:color w:val="1D2730"/>
                <w:sz w:val="18"/>
              </w:rPr>
              <w:t>Language</w:t>
            </w:r>
          </w:p>
        </w:tc>
        <w:tc>
          <w:tcPr>
            <w:tcW w:type="dxa" w:w="6803"/>
            <w:tcMar>
              <w:top w:w="100" w:type="dxa"/>
              <w:start w:w="120" w:type="dxa"/>
              <w:bottom w:w="100" w:type="dxa"/>
              <w:end w:w="120" w:type="dxa"/>
            </w:tcMar>
            <w:vAlign w:val="top"/>
          </w:tcPr>
          <w:p>
            <w:pPr>
              <w:spacing w:after="0"/>
            </w:pPr>
            <w:r>
              <w:rPr>
                <w:rFonts w:ascii="Arial" w:hAnsi="Arial" w:eastAsia="Arial"/>
                <w:color w:val="1D2730"/>
                <w:sz w:val="18"/>
              </w:rPr>
              <w:t>Portuguese, with English title, abstract and keywords</w:t>
            </w:r>
          </w:p>
        </w:tc>
      </w:tr>
      <w:tr>
        <w:tc>
          <w:tcPr>
            <w:tcW w:type="dxa" w:w="2381"/>
            <w:shd w:fill="F6F8F9"/>
            <w:tcMar>
              <w:top w:w="100" w:type="dxa"/>
              <w:start w:w="120" w:type="dxa"/>
              <w:bottom w:w="100" w:type="dxa"/>
              <w:end w:w="120" w:type="dxa"/>
            </w:tcMar>
            <w:vAlign w:val="top"/>
          </w:tcPr>
          <w:p>
            <w:pPr>
              <w:spacing w:after="0"/>
            </w:pPr>
            <w:r>
              <w:rPr>
                <w:rFonts w:ascii="Arial" w:hAnsi="Arial" w:eastAsia="Arial"/>
                <w:color w:val="1D2730"/>
                <w:sz w:val="18"/>
              </w:rPr>
              <w:t>Publisher</w:t>
            </w:r>
          </w:p>
        </w:tc>
        <w:tc>
          <w:tcPr>
            <w:tcW w:type="dxa" w:w="6803"/>
            <w:shd w:fill="F6F8F9"/>
            <w:tcMar>
              <w:top w:w="100" w:type="dxa"/>
              <w:start w:w="120" w:type="dxa"/>
              <w:bottom w:w="100" w:type="dxa"/>
              <w:end w:w="120" w:type="dxa"/>
            </w:tcMar>
            <w:vAlign w:val="top"/>
          </w:tcPr>
          <w:p>
            <w:pPr>
              <w:spacing w:after="0"/>
            </w:pPr>
            <w:r>
              <w:rPr>
                <w:rFonts w:ascii="Arial" w:hAnsi="Arial" w:eastAsia="Arial"/>
                <w:color w:val="1D2730"/>
                <w:sz w:val="18"/>
              </w:rPr>
              <w:t>Zenodo</w:t>
            </w:r>
          </w:p>
        </w:tc>
      </w:tr>
      <w:tr>
        <w:tc>
          <w:tcPr>
            <w:tcW w:type="dxa" w:w="2381"/>
            <w:tcMar>
              <w:top w:w="100" w:type="dxa"/>
              <w:start w:w="120" w:type="dxa"/>
              <w:bottom w:w="100" w:type="dxa"/>
              <w:end w:w="120" w:type="dxa"/>
            </w:tcMar>
            <w:vAlign w:val="top"/>
          </w:tcPr>
          <w:p>
            <w:pPr>
              <w:spacing w:after="0"/>
            </w:pPr>
            <w:r>
              <w:rPr>
                <w:rFonts w:ascii="Arial" w:hAnsi="Arial" w:eastAsia="Arial"/>
                <w:color w:val="1D2730"/>
                <w:sz w:val="18"/>
              </w:rPr>
              <w:t>Persistent identifier</w:t>
            </w:r>
          </w:p>
        </w:tc>
        <w:tc>
          <w:tcPr>
            <w:tcW w:type="dxa" w:w="6803"/>
            <w:tcMar>
              <w:top w:w="100" w:type="dxa"/>
              <w:start w:w="120" w:type="dxa"/>
              <w:bottom w:w="100" w:type="dxa"/>
              <w:end w:w="120" w:type="dxa"/>
            </w:tcMar>
            <w:vAlign w:val="top"/>
          </w:tcPr>
          <w:p>
            <w:pPr>
              <w:spacing w:after="0"/>
            </w:pPr>
            <w:r>
              <w:rPr>
                <w:rFonts w:ascii="Arial" w:hAnsi="Arial" w:eastAsia="Arial"/>
                <w:color w:val="1D2730"/>
                <w:sz w:val="18"/>
              </w:rPr>
              <w:t>10.5281/zenodo.21782288</w:t>
            </w:r>
          </w:p>
        </w:tc>
      </w:tr>
      <w:tr>
        <w:tc>
          <w:tcPr>
            <w:tcW w:type="dxa" w:w="2381"/>
            <w:shd w:fill="F6F8F9"/>
            <w:tcMar>
              <w:top w:w="100" w:type="dxa"/>
              <w:start w:w="120" w:type="dxa"/>
              <w:bottom w:w="100" w:type="dxa"/>
              <w:end w:w="120" w:type="dxa"/>
            </w:tcMar>
            <w:vAlign w:val="top"/>
          </w:tcPr>
          <w:p>
            <w:pPr>
              <w:spacing w:after="0"/>
            </w:pPr>
            <w:r>
              <w:rPr>
                <w:rFonts w:ascii="Arial" w:hAnsi="Arial" w:eastAsia="Arial"/>
                <w:color w:val="1D2730"/>
                <w:sz w:val="18"/>
              </w:rPr>
              <w:t>Intended later integration</w:t>
            </w:r>
          </w:p>
        </w:tc>
        <w:tc>
          <w:tcPr>
            <w:tcW w:type="dxa" w:w="6803"/>
            <w:shd w:fill="F6F8F9"/>
            <w:tcMar>
              <w:top w:w="100" w:type="dxa"/>
              <w:start w:w="120" w:type="dxa"/>
              <w:bottom w:w="100" w:type="dxa"/>
              <w:end w:w="120" w:type="dxa"/>
            </w:tcMar>
            <w:vAlign w:val="top"/>
          </w:tcPr>
          <w:p>
            <w:pPr>
              <w:spacing w:after="0"/>
            </w:pPr>
            <w:r>
              <w:rPr>
                <w:rFonts w:ascii="Arial" w:hAnsi="Arial" w:eastAsia="Arial"/>
                <w:color w:val="1D2730"/>
                <w:sz w:val="18"/>
              </w:rPr>
              <w:t>AXIS Scientific Asset Registry - future Scientific Asset Passport preserving original authorship, DOI, evidence, provenance and version history</w:t>
            </w:r>
          </w:p>
        </w:tc>
      </w:tr>
    </w:tbl>
    <w:p>
      <w:pPr>
        <w:spacing w:after="0"/>
      </w:pPr>
    </w:p>
    <w:p>
      <w:pPr>
        <w:pStyle w:val="Heading1"/>
        <w:keepNext/>
        <w:pBdr>
          <w:bottom w:val="single" w:sz="6" w:space="4" w:color="CBD8DE"/>
        </w:pBdr>
      </w:pPr>
      <w:r>
        <w:rPr>
          <w:rFonts w:ascii="Arial" w:hAnsi="Arial" w:eastAsia="Arial"/>
          <w:b/>
          <w:color w:val="17324D"/>
          <w:sz w:val="30"/>
        </w:rPr>
        <w:t>Authorship and provenance statement</w:t>
      </w:r>
    </w:p>
    <w:p>
      <w:pPr>
        <w:pStyle w:val="BodyText"/>
        <w:keepLines w:val="0"/>
        <w:spacing w:after="100"/>
        <w:ind w:firstLine="340"/>
      </w:pPr>
      <w:r>
        <w:rPr>
          <w:rFonts w:ascii="Arial" w:hAnsi="Arial" w:eastAsia="Arial"/>
          <w:i w:val="0"/>
          <w:color w:val="1D2730"/>
        </w:rPr>
        <w:t>This technical note documents the conception and initial structured formulation of the PENSAR-IA protocol by Lisandro Gonçalves. The protocol is presented here as an autonomous methodological object, independently from any later chapter, educational adaptation, institutional implementation or derivative resource. Its defining elements are the name PENSAR-IA, the six-stage sequence represented by the acronym, the human-responsibility principle, the methodological copilot metaphor, and the requirement that generated content be subjected to proportionate verification and authorial decision. This record concerns the PENSAR-IA method itself and does not claim authorship of any later book chapter or educational text that describes, discusses or applies the protocol; authorship of those works remains with their respective authors.</w:t>
      </w:r>
    </w:p>
    <w:p>
      <w:pPr>
        <w:pStyle w:val="BodyText"/>
        <w:keepLines w:val="0"/>
        <w:spacing w:after="100"/>
        <w:ind w:firstLine="340"/>
      </w:pPr>
      <w:r>
        <w:rPr>
          <w:rFonts w:ascii="Arial" w:hAnsi="Arial" w:eastAsia="Arial"/>
          <w:i w:val="0"/>
          <w:color w:val="1D2730"/>
        </w:rPr>
        <w:t>Any future version, translation, educational instrument, checklist, digital implementation or subsequent registration in the AXIS Scientific Asset Registry should cite this record and identify its relationship to version 1.0. Contributions by other persons to later adaptations should be acknowledged in the corresponding version without altering the provenance of the original protocol.</w:t>
      </w:r>
    </w:p>
    <w:tbl>
      <w:tblPr>
        <w:tblW w:type="auto" w:w="0"/>
        <w:jc w:val="center"/>
        <w:tblLayout w:type="autofit"/>
        <w:tblLook w:firstColumn="1" w:firstRow="1" w:lastColumn="0" w:lastRow="0" w:noHBand="0" w:noVBand="1" w:val="04A0"/>
      </w:tblPr>
      <w:tblGrid>
        <w:gridCol w:w="9298"/>
      </w:tblGrid>
      <w:tr>
        <w:tc>
          <w:tcPr>
            <w:tcW w:type="dxa" w:w="9298"/>
            <w:shd w:fill="FFF7E8"/>
            <w:tcMar>
              <w:top w:w="150" w:type="dxa"/>
              <w:start w:w="180" w:type="dxa"/>
              <w:bottom w:w="150" w:type="dxa"/>
              <w:end w:w="180" w:type="dxa"/>
            </w:tcMar>
          </w:tcPr>
          <w:p>
            <w:pPr>
              <w:spacing w:after="60"/>
            </w:pPr>
            <w:r>
              <w:rPr>
                <w:rFonts w:ascii="Arial" w:hAnsi="Arial" w:eastAsia="Arial"/>
                <w:b/>
                <w:color w:val="17324D"/>
                <w:sz w:val="21"/>
              </w:rPr>
              <w:t>Purpose of the deposit</w:t>
            </w:r>
          </w:p>
          <w:p>
            <w:pPr>
              <w:spacing w:after="0"/>
            </w:pPr>
            <w:r>
              <w:rPr>
                <w:rFonts w:ascii="Arial" w:hAnsi="Arial" w:eastAsia="Arial"/>
                <w:color w:val="1D2730"/>
                <w:sz w:val="20"/>
              </w:rPr>
              <w:t>To create a public, citable and dated scholarly record of the written expression, architecture and first operational version of PENSAR-IA. The deposit does not replace legal assessment of trademarks, patents or contractual authorship matters.</w:t>
            </w:r>
          </w:p>
        </w:tc>
      </w:tr>
    </w:tbl>
    <w:p>
      <w:pPr>
        <w:spacing w:after="0"/>
      </w:pPr>
    </w:p>
    <w:p>
      <w:pPr>
        <w:pStyle w:val="Heading1"/>
        <w:keepNext/>
        <w:pBdr>
          <w:bottom w:val="single" w:sz="6" w:space="4" w:color="CBD8DE"/>
        </w:pBdr>
      </w:pPr>
      <w:r>
        <w:rPr>
          <w:rFonts w:ascii="Arial" w:hAnsi="Arial" w:eastAsia="Arial"/>
          <w:b/>
          <w:color w:val="17324D"/>
          <w:sz w:val="30"/>
        </w:rPr>
        <w:t>Suggested citation</w:t>
      </w:r>
    </w:p>
    <w:p>
      <w:pPr>
        <w:spacing w:after="160"/>
        <w:ind w:left="397" w:right="397"/>
      </w:pPr>
      <w:r>
        <w:rPr>
          <w:rFonts w:ascii="Arial" w:hAnsi="Arial" w:eastAsia="Arial"/>
          <w:i/>
          <w:color w:val="1D2730"/>
          <w:sz w:val="20"/>
        </w:rPr>
        <w:t>Gonçalves L. PENSAR-IA: Protocolo metodológico de supervisão humana, verificação e rastreabilidade no uso da inteligência artificial. Versão 1.0. Zenodo; 2026. doi:10.5281/zenodo.21782288.</w:t>
      </w:r>
    </w:p>
    <w:p>
      <w:pPr>
        <w:pStyle w:val="Heading1"/>
        <w:keepNext/>
        <w:pBdr>
          <w:bottom w:val="single" w:sz="6" w:space="4" w:color="CBD8DE"/>
        </w:pBdr>
      </w:pPr>
      <w:r>
        <w:rPr>
          <w:rFonts w:ascii="Arial" w:hAnsi="Arial" w:eastAsia="Arial"/>
          <w:b/>
          <w:color w:val="17324D"/>
          <w:sz w:val="30"/>
        </w:rPr>
        <w:t>Resumo</w:t>
      </w:r>
    </w:p>
    <w:p>
      <w:pPr>
        <w:pStyle w:val="BodyText"/>
        <w:keepLines w:val="0"/>
        <w:spacing w:after="100"/>
      </w:pPr>
      <w:r>
        <w:rPr>
          <w:rFonts w:ascii="Arial" w:hAnsi="Arial" w:eastAsia="Arial"/>
          <w:i w:val="0"/>
          <w:color w:val="1D2730"/>
        </w:rPr>
        <w:t>A inteligência artificial generativa amplia as possibilidades de apoio à pesquisa científica, mas também introduz riscos relacionados à fabricação de informações, à aparência de segurança, à opacidade dos processos e à transferência indevida de decisões intelectuais. O PENSAR-IA é um protocolo didático e metodológico concebido para orientar o uso crítico, verificável e responsável da inteligência artificial na elaboração de projetos, análises, textos e produtos científicos. O protocolo organiza a interação humano-IA em seis etapas: Precisar a tarefa; Explicitar contexto e limites; Navegar pelas possibilidades; Submeter à verificação; Assumir a decisão autoral; e Registrar e declarar. Sua premissa central é que a IA pode atuar como copiloto metodológico, oferecendo alternativas e apoio operacional, sem assumir autoria, julgamento científico, decisão ética ou responsabilidade pelo conteúdo final. O modelo busca reduzir a delegação acrítica, tornar a verificação proporcional ao risco e preservar a rastreabilidade das contribuições tecnológicas. Esta nota técnica apresenta os fundamentos conceituais, os componentes operacionais, os limites de aplicação e um modelo mínimo de registro do uso de IA.</w:t>
      </w:r>
    </w:p>
    <w:p>
      <w:r>
        <w:rPr>
          <w:rFonts w:ascii="Arial" w:hAnsi="Arial" w:eastAsia="Arial"/>
          <w:b/>
          <w:color w:val="17324D"/>
          <w:sz w:val="20"/>
        </w:rPr>
        <w:t xml:space="preserve">Palavras-chave: </w:t>
      </w:r>
      <w:r>
        <w:rPr>
          <w:rFonts w:ascii="Arial" w:hAnsi="Arial" w:eastAsia="Arial"/>
          <w:color w:val="1D2730"/>
          <w:sz w:val="20"/>
        </w:rPr>
        <w:t>inteligência artificial generativa; metodologia científica; integridade da pesquisa; escrita científica; verificação; responsabilidade autoral; colaboração humano-IA.</w:t>
      </w:r>
    </w:p>
    <w:p>
      <w:pPr>
        <w:pStyle w:val="Heading1"/>
        <w:keepNext/>
        <w:pBdr>
          <w:bottom w:val="single" w:sz="6" w:space="4" w:color="CBD8DE"/>
        </w:pBdr>
      </w:pPr>
      <w:r>
        <w:rPr>
          <w:rFonts w:ascii="Arial" w:hAnsi="Arial" w:eastAsia="Arial"/>
          <w:b/>
          <w:color w:val="17324D"/>
          <w:sz w:val="30"/>
        </w:rPr>
        <w:t>Abstract</w:t>
      </w:r>
    </w:p>
    <w:p>
      <w:pPr>
        <w:pStyle w:val="BodyText"/>
        <w:keepLines w:val="0"/>
        <w:spacing w:after="100"/>
      </w:pPr>
      <w:r>
        <w:rPr>
          <w:rFonts w:ascii="Arial" w:hAnsi="Arial" w:eastAsia="Arial"/>
          <w:i w:val="0"/>
          <w:color w:val="1D2730"/>
        </w:rPr>
        <w:t>Generative artificial intelligence expands the possibilities for supporting scientific research, while introducing risks related to fabricated information, unwarranted confidence, process opacity, and improper transfer of intellectual decisions. PENSAR-IA is a didactic and methodological protocol designed to guide the critical, verifiable and responsible use of artificial intelligence in research projects, analyses, manuscripts and scientific outputs. The protocol organizes human-AI interaction into six stages: Specify the task; Explain context and limits; Navigate possibilities; Submit outputs to verification; Assume the authorial decision; and Record and disclose. Its central premise is that AI may operate as a methodological copilot, offering alternatives and operational support without assuming authorship, scientific judgment, ethical decisions or responsibility for the final content. The model aims to reduce uncritical delegation, align verification with risk, and preserve traceability of technological contributions. This technical note presents the conceptual foundations, operational components, limits of application and a minimum model for recording AI use.</w:t>
      </w:r>
    </w:p>
    <w:p>
      <w:r>
        <w:rPr>
          <w:rFonts w:ascii="Arial" w:hAnsi="Arial" w:eastAsia="Arial"/>
          <w:b/>
          <w:color w:val="17324D"/>
          <w:sz w:val="20"/>
        </w:rPr>
        <w:t xml:space="preserve">Keywords: </w:t>
      </w:r>
      <w:r>
        <w:rPr>
          <w:rFonts w:ascii="Arial" w:hAnsi="Arial" w:eastAsia="Arial"/>
          <w:color w:val="1D2730"/>
          <w:sz w:val="20"/>
        </w:rPr>
        <w:t>generative artificial intelligence; research methodology; research integrity; scientific writing; verification; authorial responsibility; human-AI collaboration.</w:t>
      </w:r>
    </w:p>
    <w:p>
      <w:pPr>
        <w:pStyle w:val="Heading1"/>
        <w:keepNext/>
        <w:pBdr>
          <w:bottom w:val="single" w:sz="6" w:space="4" w:color="CBD8DE"/>
        </w:pBdr>
      </w:pPr>
      <w:r>
        <w:rPr>
          <w:rFonts w:ascii="Arial" w:hAnsi="Arial" w:eastAsia="Arial"/>
          <w:b/>
          <w:color w:val="17324D"/>
          <w:sz w:val="30"/>
        </w:rPr>
        <w:t>1. Background and rationale</w:t>
      </w:r>
    </w:p>
    <w:p>
      <w:pPr>
        <w:pStyle w:val="BodyText"/>
        <w:keepLines w:val="0"/>
        <w:spacing w:after="100"/>
        <w:ind w:firstLine="340"/>
      </w:pPr>
      <w:r>
        <w:rPr>
          <w:rFonts w:ascii="Arial" w:hAnsi="Arial" w:eastAsia="Arial"/>
          <w:i w:val="0"/>
          <w:color w:val="1D2730"/>
        </w:rPr>
        <w:t>Scientific inquiry has always been associated with instruments that extend human capacities for observation, recording, calculation and analysis. Optical devices, laboratory instruments, statistical software, databases and reference managers do not eliminate the role of the researcher; they reorganize what can be observed, compared and processed. Technology therefore belongs to a historical continuum of human amplification.</w:t>
      </w:r>
    </w:p>
    <w:p>
      <w:pPr>
        <w:pStyle w:val="BodyText"/>
        <w:keepLines w:val="0"/>
        <w:spacing w:after="100"/>
        <w:ind w:firstLine="340"/>
      </w:pPr>
      <w:r>
        <w:rPr>
          <w:rFonts w:ascii="Arial" w:hAnsi="Arial" w:eastAsia="Arial"/>
          <w:i w:val="0"/>
          <w:color w:val="1D2730"/>
        </w:rPr>
        <w:t>Generative artificial intelligence introduces a distinct form of assistance. Instead of only storing, retrieving or calculating according to explicitly defined procedures, these systems can produce language, reorganize information, compare formulations, suggest alternatives and respond to natural-language instructions. This capacity makes them useful across many stages of research, but also creates a methodological difficulty: a fluent and plausible response may still be inaccurate, unverifiable, biased or incompatible with the study design.</w:t>
      </w:r>
    </w:p>
    <w:p>
      <w:pPr>
        <w:pStyle w:val="BodyText"/>
        <w:keepLines w:val="0"/>
        <w:spacing w:after="100"/>
        <w:ind w:firstLine="340"/>
      </w:pPr>
      <w:r>
        <w:rPr>
          <w:rFonts w:ascii="Arial" w:hAnsi="Arial" w:eastAsia="Arial"/>
          <w:i w:val="0"/>
          <w:color w:val="1D2730"/>
        </w:rPr>
        <w:t>Discussions about machines, language and thought predate current systems. Turing proposed the imitation game as an operational way to address machine behaviour in linguistic interaction. For contemporary scientific practice, however, the practical question is not whether a system truly thinks, but how researchers can use it without transferring the judgment, responsibility and decisions that belong to the authors of the research.</w:t>
      </w:r>
    </w:p>
    <w:tbl>
      <w:tblPr>
        <w:tblW w:type="auto" w:w="0"/>
        <w:jc w:val="center"/>
        <w:tblLayout w:type="autofit"/>
        <w:tblLook w:firstColumn="1" w:firstRow="1" w:lastColumn="0" w:lastRow="0" w:noHBand="0" w:noVBand="1" w:val="04A0"/>
      </w:tblPr>
      <w:tblGrid>
        <w:gridCol w:w="9298"/>
      </w:tblGrid>
      <w:tr>
        <w:tc>
          <w:tcPr>
            <w:tcW w:type="dxa" w:w="9298"/>
            <w:shd w:fill="E9F3F3"/>
            <w:tcMar>
              <w:top w:w="150" w:type="dxa"/>
              <w:start w:w="180" w:type="dxa"/>
              <w:bottom w:w="150" w:type="dxa"/>
              <w:end w:w="180" w:type="dxa"/>
            </w:tcMar>
          </w:tcPr>
          <w:p>
            <w:pPr>
              <w:spacing w:after="60"/>
            </w:pPr>
            <w:r>
              <w:rPr>
                <w:rFonts w:ascii="Arial" w:hAnsi="Arial" w:eastAsia="Arial"/>
                <w:b/>
                <w:color w:val="17324D"/>
                <w:sz w:val="21"/>
              </w:rPr>
              <w:t>Foundational question</w:t>
            </w:r>
          </w:p>
          <w:p>
            <w:pPr>
              <w:spacing w:after="0"/>
            </w:pPr>
            <w:r>
              <w:rPr>
                <w:rFonts w:ascii="Arial" w:hAnsi="Arial" w:eastAsia="Arial"/>
                <w:color w:val="1D2730"/>
                <w:sz w:val="20"/>
              </w:rPr>
              <w:t>How can artificial intelligence be used without transferring to it the judgment, responsibility and decisions that belong to the researcher?</w:t>
            </w:r>
          </w:p>
        </w:tc>
      </w:tr>
    </w:tbl>
    <w:p>
      <w:pPr>
        <w:spacing w:after="0"/>
      </w:pPr>
    </w:p>
    <w:p>
      <w:pPr>
        <w:pStyle w:val="BodyText"/>
        <w:keepLines w:val="0"/>
        <w:spacing w:after="100"/>
        <w:ind w:firstLine="340"/>
      </w:pPr>
      <w:r>
        <w:rPr>
          <w:rFonts w:ascii="Arial" w:hAnsi="Arial" w:eastAsia="Arial"/>
          <w:i w:val="0"/>
          <w:color w:val="1D2730"/>
        </w:rPr>
        <w:t>PENSAR-IA is proposed as a response to that question. It is not a theory of machine cognition and does not treat AI as an autonomous scientific source. It is a protocol for organizing human conduct when AI is used as an auxiliary instrument.</w:t>
      </w:r>
    </w:p>
    <w:p>
      <w:pPr>
        <w:pStyle w:val="Heading1"/>
        <w:keepNext/>
        <w:pBdr>
          <w:bottom w:val="single" w:sz="6" w:space="4" w:color="CBD8DE"/>
        </w:pBdr>
      </w:pPr>
      <w:r>
        <w:rPr>
          <w:rFonts w:ascii="Arial" w:hAnsi="Arial" w:eastAsia="Arial"/>
          <w:b/>
          <w:color w:val="17324D"/>
          <w:sz w:val="30"/>
        </w:rPr>
        <w:t>2. Conceptual principles</w:t>
      </w:r>
    </w:p>
    <w:p>
      <w:pPr>
        <w:pStyle w:val="Heading2"/>
        <w:keepNext/>
      </w:pPr>
      <w:r>
        <w:rPr>
          <w:rFonts w:ascii="Arial" w:hAnsi="Arial" w:eastAsia="Arial"/>
          <w:b/>
          <w:color w:val="2E6571"/>
          <w:sz w:val="25"/>
        </w:rPr>
        <w:t>2.1 Technology as human amplification</w:t>
      </w:r>
    </w:p>
    <w:p>
      <w:pPr>
        <w:pStyle w:val="BodyText"/>
        <w:keepLines w:val="0"/>
        <w:spacing w:after="100"/>
        <w:ind w:firstLine="340"/>
      </w:pPr>
      <w:r>
        <w:rPr>
          <w:rFonts w:ascii="Arial" w:hAnsi="Arial" w:eastAsia="Arial"/>
          <w:i w:val="0"/>
          <w:color w:val="1D2730"/>
        </w:rPr>
        <w:t>Tools extend human performance by redistributing cognitive and operational demands. Notes preserve information, calculators reduce arithmetic burden, search systems facilitate location of content, and statistical programs execute specified procedures. Such support is not inherently problematic. The methodological problem begins when the tool replaces comprehension, masks uncertainty or becomes the unexamined basis of a scientific claim.</w:t>
      </w:r>
    </w:p>
    <w:p>
      <w:pPr>
        <w:pStyle w:val="Heading2"/>
        <w:keepNext/>
      </w:pPr>
      <w:r>
        <w:rPr>
          <w:rFonts w:ascii="Arial" w:hAnsi="Arial" w:eastAsia="Arial"/>
          <w:b/>
          <w:color w:val="2E6571"/>
          <w:sz w:val="25"/>
        </w:rPr>
        <w:t>2.2 Cognitive offloading and the risk of substitution</w:t>
      </w:r>
    </w:p>
    <w:p>
      <w:pPr>
        <w:pStyle w:val="BodyText"/>
        <w:keepLines w:val="0"/>
        <w:spacing w:after="100"/>
        <w:ind w:firstLine="340"/>
      </w:pPr>
      <w:r>
        <w:rPr>
          <w:rFonts w:ascii="Arial" w:hAnsi="Arial" w:eastAsia="Arial"/>
          <w:i w:val="0"/>
          <w:color w:val="1D2730"/>
        </w:rPr>
        <w:t>Cognitive offloading refers to the use of external actions, objects or systems to reduce the cognitive demands of a task. In research, offloading can be productive when it preserves human oversight and increases consistency. It becomes unsafe when the researcher cannot explain, verify or justify the incorporated output. PENSAR-IA therefore distinguishes assistance from substitution: the former supports judgment; the latter displaces it.</w:t>
      </w:r>
    </w:p>
    <w:p>
      <w:pPr>
        <w:pStyle w:val="Heading2"/>
        <w:keepNext/>
      </w:pPr>
      <w:r>
        <w:rPr>
          <w:rFonts w:ascii="Arial" w:hAnsi="Arial" w:eastAsia="Arial"/>
          <w:b/>
          <w:color w:val="2E6571"/>
          <w:sz w:val="25"/>
        </w:rPr>
        <w:t>2.3 The methodological copilot</w:t>
      </w:r>
    </w:p>
    <w:p>
      <w:pPr>
        <w:pStyle w:val="BodyText"/>
        <w:keepLines w:val="0"/>
        <w:spacing w:after="100"/>
        <w:ind w:firstLine="340"/>
      </w:pPr>
      <w:r>
        <w:rPr>
          <w:rFonts w:ascii="Arial" w:hAnsi="Arial" w:eastAsia="Arial"/>
          <w:i w:val="0"/>
          <w:color w:val="1D2730"/>
        </w:rPr>
        <w:t>The copilot metaphor defines the appropriate position of AI in the research process. A copilot can assist with orientation, alternatives, checks and workload distribution. It does not independently define the destination, assume command of the investigation or answer for the decisions taken. Under PENSAR-IA, the researcher remains responsible for the problem, sources, method, data protection, interpretation, limitations and final communication.</w:t>
      </w:r>
    </w:p>
    <w:p>
      <w:pPr>
        <w:pStyle w:val="Heading2"/>
        <w:keepNext/>
      </w:pPr>
      <w:r>
        <w:rPr>
          <w:rFonts w:ascii="Arial" w:hAnsi="Arial" w:eastAsia="Arial"/>
          <w:b/>
          <w:color w:val="2E6571"/>
          <w:sz w:val="25"/>
        </w:rPr>
        <w:t>2.4 Proportionate verification</w:t>
      </w:r>
    </w:p>
    <w:p>
      <w:pPr>
        <w:pStyle w:val="BodyText"/>
        <w:keepLines w:val="0"/>
        <w:spacing w:after="100"/>
        <w:ind w:firstLine="340"/>
      </w:pPr>
      <w:r>
        <w:rPr>
          <w:rFonts w:ascii="Arial" w:hAnsi="Arial" w:eastAsia="Arial"/>
          <w:i w:val="0"/>
          <w:color w:val="1D2730"/>
        </w:rPr>
        <w:t>Not every AI contribution carries the same risk. A suggestion for reorganizing headings is different from a statement about clinical efficacy, a statistical interpretation or an ethical decision. PENSAR-IA adopts a principle of proportionate verification: the depth, independence and documentation of checking must match the nature of the output and the consequences of incorporating it.</w:t>
      </w:r>
    </w:p>
    <w:p>
      <w:pPr>
        <w:pStyle w:val="Heading1"/>
        <w:keepNext/>
        <w:pBdr>
          <w:bottom w:val="single" w:sz="6" w:space="4" w:color="CBD8DE"/>
        </w:pBdr>
      </w:pPr>
      <w:r>
        <w:rPr>
          <w:rFonts w:ascii="Arial" w:hAnsi="Arial" w:eastAsia="Arial"/>
          <w:b/>
          <w:color w:val="17324D"/>
          <w:sz w:val="30"/>
        </w:rPr>
        <w:t>3. What generative AI is - and is not</w:t>
      </w:r>
    </w:p>
    <w:p>
      <w:pPr>
        <w:pStyle w:val="BodyText"/>
        <w:keepLines w:val="0"/>
        <w:spacing w:after="100"/>
        <w:ind w:firstLine="340"/>
      </w:pPr>
      <w:r>
        <w:rPr>
          <w:rFonts w:ascii="Arial" w:hAnsi="Arial" w:eastAsia="Arial"/>
          <w:i w:val="0"/>
          <w:color w:val="1D2730"/>
        </w:rPr>
        <w:t>Generative AI systems produce content from patterns learned during training and from the instructions and context provided by the user. They do not necessarily consult a verified library of facts for each response. Their outputs are probabilistic constructions and may combine accurate information with omissions, invented details or unjustified certainty. Linguistic quality must therefore never be treated as evidence of factual validity.</w:t>
      </w:r>
    </w:p>
    <w:tbl>
      <w:tblPr>
        <w:tblW w:type="auto" w:w="0"/>
        <w:jc w:val="center"/>
        <w:tblLayout w:type="fixed"/>
        <w:tblLook w:firstColumn="1" w:firstRow="1" w:lastColumn="0" w:lastRow="0" w:noHBand="0" w:noVBand="1" w:val="04A0"/>
        <w:tblBorders>
          <w:top w:val="single" w:sz="4" w:space="0" w:color="B7C6CD"/>
          <w:start w:val="single" w:sz="4" w:space="0" w:color="B7C6CD"/>
          <w:bottom w:val="single" w:sz="4" w:space="0" w:color="B7C6CD"/>
          <w:end w:val="single" w:sz="4" w:space="0" w:color="B7C6CD"/>
          <w:insideH w:val="single" w:sz="4" w:space="0" w:color="B7C6CD"/>
          <w:insideV w:val="single" w:sz="4" w:space="0" w:color="B7C6CD"/>
        </w:tblBorders>
      </w:tblPr>
      <w:tblGrid>
        <w:gridCol w:w="3099"/>
        <w:gridCol w:w="3099"/>
        <w:gridCol w:w="3099"/>
      </w:tblGrid>
      <w:tr>
        <w:trPr>
          <w:tblHeader w:val="true"/>
        </w:trPr>
        <w:tc>
          <w:tcPr>
            <w:tcW w:type="dxa" w:w="1928"/>
            <w:shd w:fill="17324D"/>
            <w:tcMar>
              <w:top w:w="100" w:type="dxa"/>
              <w:start w:w="120" w:type="dxa"/>
              <w:bottom w:w="100" w:type="dxa"/>
              <w:end w:w="120" w:type="dxa"/>
            </w:tcMar>
            <w:vAlign w:val="center"/>
          </w:tcPr>
          <w:p>
            <w:pPr>
              <w:spacing w:after="0"/>
              <w:jc w:val="left"/>
            </w:pPr>
            <w:r>
              <w:rPr>
                <w:rFonts w:ascii="Arial" w:hAnsi="Arial" w:eastAsia="Arial"/>
                <w:b/>
                <w:color w:val="FFFFFF"/>
                <w:sz w:val="17"/>
              </w:rPr>
              <w:t>Resource</w:t>
            </w:r>
          </w:p>
        </w:tc>
        <w:tc>
          <w:tcPr>
            <w:tcW w:type="dxa" w:w="3288"/>
            <w:shd w:fill="17324D"/>
            <w:tcMar>
              <w:top w:w="100" w:type="dxa"/>
              <w:start w:w="120" w:type="dxa"/>
              <w:bottom w:w="100" w:type="dxa"/>
              <w:end w:w="120" w:type="dxa"/>
            </w:tcMar>
            <w:vAlign w:val="center"/>
          </w:tcPr>
          <w:p>
            <w:pPr>
              <w:spacing w:after="0"/>
              <w:jc w:val="left"/>
            </w:pPr>
            <w:r>
              <w:rPr>
                <w:rFonts w:ascii="Arial" w:hAnsi="Arial" w:eastAsia="Arial"/>
                <w:b/>
                <w:color w:val="FFFFFF"/>
                <w:sz w:val="17"/>
              </w:rPr>
              <w:t>Primary function</w:t>
            </w:r>
          </w:p>
        </w:tc>
        <w:tc>
          <w:tcPr>
            <w:tcW w:type="dxa" w:w="4082"/>
            <w:shd w:fill="17324D"/>
            <w:tcMar>
              <w:top w:w="100" w:type="dxa"/>
              <w:start w:w="120" w:type="dxa"/>
              <w:bottom w:w="100" w:type="dxa"/>
              <w:end w:w="120" w:type="dxa"/>
            </w:tcMar>
            <w:vAlign w:val="center"/>
          </w:tcPr>
          <w:p>
            <w:pPr>
              <w:spacing w:after="0"/>
              <w:jc w:val="left"/>
            </w:pPr>
            <w:r>
              <w:rPr>
                <w:rFonts w:ascii="Arial" w:hAnsi="Arial" w:eastAsia="Arial"/>
                <w:b/>
                <w:color w:val="FFFFFF"/>
                <w:sz w:val="17"/>
              </w:rPr>
              <w:t>Methodological caution</w:t>
            </w:r>
          </w:p>
        </w:tc>
      </w:tr>
      <w:tr>
        <w:tc>
          <w:tcPr>
            <w:tcW w:type="dxa" w:w="1928"/>
            <w:tcMar>
              <w:top w:w="100" w:type="dxa"/>
              <w:start w:w="120" w:type="dxa"/>
              <w:bottom w:w="100" w:type="dxa"/>
              <w:end w:w="120" w:type="dxa"/>
            </w:tcMar>
            <w:vAlign w:val="top"/>
          </w:tcPr>
          <w:p>
            <w:pPr>
              <w:spacing w:after="0"/>
            </w:pPr>
            <w:r>
              <w:rPr>
                <w:rFonts w:ascii="Arial" w:hAnsi="Arial" w:eastAsia="Arial"/>
                <w:color w:val="1D2730"/>
                <w:sz w:val="17"/>
              </w:rPr>
              <w:t>Scientific database</w:t>
            </w:r>
          </w:p>
        </w:tc>
        <w:tc>
          <w:tcPr>
            <w:tcW w:type="dxa" w:w="3288"/>
            <w:tcMar>
              <w:top w:w="100" w:type="dxa"/>
              <w:start w:w="120" w:type="dxa"/>
              <w:bottom w:w="100" w:type="dxa"/>
              <w:end w:w="120" w:type="dxa"/>
            </w:tcMar>
            <w:vAlign w:val="top"/>
          </w:tcPr>
          <w:p>
            <w:pPr>
              <w:spacing w:after="0"/>
            </w:pPr>
            <w:r>
              <w:rPr>
                <w:rFonts w:ascii="Arial" w:hAnsi="Arial" w:eastAsia="Arial"/>
                <w:color w:val="1D2730"/>
                <w:sz w:val="17"/>
              </w:rPr>
              <w:t>Locates indexed scholarly documents.</w:t>
            </w:r>
          </w:p>
        </w:tc>
        <w:tc>
          <w:tcPr>
            <w:tcW w:type="dxa" w:w="4082"/>
            <w:tcMar>
              <w:top w:w="100" w:type="dxa"/>
              <w:start w:w="120" w:type="dxa"/>
              <w:bottom w:w="100" w:type="dxa"/>
              <w:end w:w="120" w:type="dxa"/>
            </w:tcMar>
            <w:vAlign w:val="top"/>
          </w:tcPr>
          <w:p>
            <w:pPr>
              <w:spacing w:after="0"/>
            </w:pPr>
            <w:r>
              <w:rPr>
                <w:rFonts w:ascii="Arial" w:hAnsi="Arial" w:eastAsia="Arial"/>
                <w:color w:val="1D2730"/>
                <w:sz w:val="17"/>
              </w:rPr>
              <w:t>Indexing does not replace critical appraisal or reading of the original source.</w:t>
            </w:r>
          </w:p>
        </w:tc>
      </w:tr>
      <w:tr>
        <w:tc>
          <w:tcPr>
            <w:tcW w:type="dxa" w:w="1928"/>
            <w:shd w:fill="F6F8F9"/>
            <w:tcMar>
              <w:top w:w="100" w:type="dxa"/>
              <w:start w:w="120" w:type="dxa"/>
              <w:bottom w:w="100" w:type="dxa"/>
              <w:end w:w="120" w:type="dxa"/>
            </w:tcMar>
            <w:vAlign w:val="top"/>
          </w:tcPr>
          <w:p>
            <w:pPr>
              <w:spacing w:after="0"/>
            </w:pPr>
            <w:r>
              <w:rPr>
                <w:rFonts w:ascii="Arial" w:hAnsi="Arial" w:eastAsia="Arial"/>
                <w:color w:val="1D2730"/>
                <w:sz w:val="17"/>
              </w:rPr>
              <w:t>Search engine</w:t>
            </w:r>
          </w:p>
        </w:tc>
        <w:tc>
          <w:tcPr>
            <w:tcW w:type="dxa" w:w="3288"/>
            <w:shd w:fill="F6F8F9"/>
            <w:tcMar>
              <w:top w:w="100" w:type="dxa"/>
              <w:start w:w="120" w:type="dxa"/>
              <w:bottom w:w="100" w:type="dxa"/>
              <w:end w:w="120" w:type="dxa"/>
            </w:tcMar>
            <w:vAlign w:val="top"/>
          </w:tcPr>
          <w:p>
            <w:pPr>
              <w:spacing w:after="0"/>
            </w:pPr>
            <w:r>
              <w:rPr>
                <w:rFonts w:ascii="Arial" w:hAnsi="Arial" w:eastAsia="Arial"/>
                <w:color w:val="1D2730"/>
                <w:sz w:val="17"/>
              </w:rPr>
              <w:t>Locates web pages and available content.</w:t>
            </w:r>
          </w:p>
        </w:tc>
        <w:tc>
          <w:tcPr>
            <w:tcW w:type="dxa" w:w="4082"/>
            <w:shd w:fill="F6F8F9"/>
            <w:tcMar>
              <w:top w:w="100" w:type="dxa"/>
              <w:start w:w="120" w:type="dxa"/>
              <w:bottom w:w="100" w:type="dxa"/>
              <w:end w:w="120" w:type="dxa"/>
            </w:tcMar>
            <w:vAlign w:val="top"/>
          </w:tcPr>
          <w:p>
            <w:pPr>
              <w:spacing w:after="0"/>
            </w:pPr>
            <w:r>
              <w:rPr>
                <w:rFonts w:ascii="Arial" w:hAnsi="Arial" w:eastAsia="Arial"/>
                <w:color w:val="1D2730"/>
                <w:sz w:val="17"/>
              </w:rPr>
              <w:t>Ranking and availability do not establish scientific quality.</w:t>
            </w:r>
          </w:p>
        </w:tc>
      </w:tr>
      <w:tr>
        <w:tc>
          <w:tcPr>
            <w:tcW w:type="dxa" w:w="1928"/>
            <w:tcMar>
              <w:top w:w="100" w:type="dxa"/>
              <w:start w:w="120" w:type="dxa"/>
              <w:bottom w:w="100" w:type="dxa"/>
              <w:end w:w="120" w:type="dxa"/>
            </w:tcMar>
            <w:vAlign w:val="top"/>
          </w:tcPr>
          <w:p>
            <w:pPr>
              <w:spacing w:after="0"/>
            </w:pPr>
            <w:r>
              <w:rPr>
                <w:rFonts w:ascii="Arial" w:hAnsi="Arial" w:eastAsia="Arial"/>
                <w:color w:val="1D2730"/>
                <w:sz w:val="17"/>
              </w:rPr>
              <w:t>Reference manager</w:t>
            </w:r>
          </w:p>
        </w:tc>
        <w:tc>
          <w:tcPr>
            <w:tcW w:type="dxa" w:w="3288"/>
            <w:tcMar>
              <w:top w:w="100" w:type="dxa"/>
              <w:start w:w="120" w:type="dxa"/>
              <w:bottom w:w="100" w:type="dxa"/>
              <w:end w:w="120" w:type="dxa"/>
            </w:tcMar>
            <w:vAlign w:val="top"/>
          </w:tcPr>
          <w:p>
            <w:pPr>
              <w:spacing w:after="0"/>
            </w:pPr>
            <w:r>
              <w:rPr>
                <w:rFonts w:ascii="Arial" w:hAnsi="Arial" w:eastAsia="Arial"/>
                <w:color w:val="1D2730"/>
                <w:sz w:val="17"/>
              </w:rPr>
              <w:t>Organizes references supplied or imported by the user.</w:t>
            </w:r>
          </w:p>
        </w:tc>
        <w:tc>
          <w:tcPr>
            <w:tcW w:type="dxa" w:w="4082"/>
            <w:tcMar>
              <w:top w:w="100" w:type="dxa"/>
              <w:start w:w="120" w:type="dxa"/>
              <w:bottom w:w="100" w:type="dxa"/>
              <w:end w:w="120" w:type="dxa"/>
            </w:tcMar>
            <w:vAlign w:val="top"/>
          </w:tcPr>
          <w:p>
            <w:pPr>
              <w:spacing w:after="0"/>
            </w:pPr>
            <w:r>
              <w:rPr>
                <w:rFonts w:ascii="Arial" w:hAnsi="Arial" w:eastAsia="Arial"/>
                <w:color w:val="1D2730"/>
                <w:sz w:val="17"/>
              </w:rPr>
              <w:t>Metadata may be incomplete or incorrect and must be checked.</w:t>
            </w:r>
          </w:p>
        </w:tc>
      </w:tr>
      <w:tr>
        <w:tc>
          <w:tcPr>
            <w:tcW w:type="dxa" w:w="1928"/>
            <w:shd w:fill="F6F8F9"/>
            <w:tcMar>
              <w:top w:w="100" w:type="dxa"/>
              <w:start w:w="120" w:type="dxa"/>
              <w:bottom w:w="100" w:type="dxa"/>
              <w:end w:w="120" w:type="dxa"/>
            </w:tcMar>
            <w:vAlign w:val="top"/>
          </w:tcPr>
          <w:p>
            <w:pPr>
              <w:spacing w:after="0"/>
            </w:pPr>
            <w:r>
              <w:rPr>
                <w:rFonts w:ascii="Arial" w:hAnsi="Arial" w:eastAsia="Arial"/>
                <w:color w:val="1D2730"/>
                <w:sz w:val="17"/>
              </w:rPr>
              <w:t>Statistical software</w:t>
            </w:r>
          </w:p>
        </w:tc>
        <w:tc>
          <w:tcPr>
            <w:tcW w:type="dxa" w:w="3288"/>
            <w:shd w:fill="F6F8F9"/>
            <w:tcMar>
              <w:top w:w="100" w:type="dxa"/>
              <w:start w:w="120" w:type="dxa"/>
              <w:bottom w:w="100" w:type="dxa"/>
              <w:end w:w="120" w:type="dxa"/>
            </w:tcMar>
            <w:vAlign w:val="top"/>
          </w:tcPr>
          <w:p>
            <w:pPr>
              <w:spacing w:after="0"/>
            </w:pPr>
            <w:r>
              <w:rPr>
                <w:rFonts w:ascii="Arial" w:hAnsi="Arial" w:eastAsia="Arial"/>
                <w:color w:val="1D2730"/>
                <w:sz w:val="17"/>
              </w:rPr>
              <w:t>Executes analyses specified by the user.</w:t>
            </w:r>
          </w:p>
        </w:tc>
        <w:tc>
          <w:tcPr>
            <w:tcW w:type="dxa" w:w="4082"/>
            <w:shd w:fill="F6F8F9"/>
            <w:tcMar>
              <w:top w:w="100" w:type="dxa"/>
              <w:start w:w="120" w:type="dxa"/>
              <w:bottom w:w="100" w:type="dxa"/>
              <w:end w:w="120" w:type="dxa"/>
            </w:tcMar>
            <w:vAlign w:val="top"/>
          </w:tcPr>
          <w:p>
            <w:pPr>
              <w:spacing w:after="0"/>
            </w:pPr>
            <w:r>
              <w:rPr>
                <w:rFonts w:ascii="Arial" w:hAnsi="Arial" w:eastAsia="Arial"/>
                <w:color w:val="1D2730"/>
                <w:sz w:val="17"/>
              </w:rPr>
              <w:t>Validity depends on data quality, assumptions and analytical decisions.</w:t>
            </w:r>
          </w:p>
        </w:tc>
      </w:tr>
      <w:tr>
        <w:tc>
          <w:tcPr>
            <w:tcW w:type="dxa" w:w="1928"/>
            <w:tcMar>
              <w:top w:w="100" w:type="dxa"/>
              <w:start w:w="120" w:type="dxa"/>
              <w:bottom w:w="100" w:type="dxa"/>
              <w:end w:w="120" w:type="dxa"/>
            </w:tcMar>
            <w:vAlign w:val="top"/>
          </w:tcPr>
          <w:p>
            <w:pPr>
              <w:spacing w:after="0"/>
            </w:pPr>
            <w:r>
              <w:rPr>
                <w:rFonts w:ascii="Arial" w:hAnsi="Arial" w:eastAsia="Arial"/>
                <w:color w:val="1D2730"/>
                <w:sz w:val="17"/>
              </w:rPr>
              <w:t>Generative AI</w:t>
            </w:r>
          </w:p>
        </w:tc>
        <w:tc>
          <w:tcPr>
            <w:tcW w:type="dxa" w:w="3288"/>
            <w:tcMar>
              <w:top w:w="100" w:type="dxa"/>
              <w:start w:w="120" w:type="dxa"/>
              <w:bottom w:w="100" w:type="dxa"/>
              <w:end w:w="120" w:type="dxa"/>
            </w:tcMar>
            <w:vAlign w:val="top"/>
          </w:tcPr>
          <w:p>
            <w:pPr>
              <w:spacing w:after="0"/>
            </w:pPr>
            <w:r>
              <w:rPr>
                <w:rFonts w:ascii="Arial" w:hAnsi="Arial" w:eastAsia="Arial"/>
                <w:color w:val="1D2730"/>
                <w:sz w:val="17"/>
              </w:rPr>
              <w:t>Produces responses and content based on patterns, instructions and context.</w:t>
            </w:r>
          </w:p>
        </w:tc>
        <w:tc>
          <w:tcPr>
            <w:tcW w:type="dxa" w:w="4082"/>
            <w:tcMar>
              <w:top w:w="100" w:type="dxa"/>
              <w:start w:w="120" w:type="dxa"/>
              <w:bottom w:w="100" w:type="dxa"/>
              <w:end w:w="120" w:type="dxa"/>
            </w:tcMar>
            <w:vAlign w:val="top"/>
          </w:tcPr>
          <w:p>
            <w:pPr>
              <w:spacing w:after="0"/>
            </w:pPr>
            <w:r>
              <w:rPr>
                <w:rFonts w:ascii="Arial" w:hAnsi="Arial" w:eastAsia="Arial"/>
                <w:color w:val="1D2730"/>
                <w:sz w:val="17"/>
              </w:rPr>
              <w:t>Fluency does not guarantee truth, source existence or methodological adequacy.</w:t>
            </w:r>
          </w:p>
        </w:tc>
      </w:tr>
    </w:tbl>
    <w:p>
      <w:pPr>
        <w:spacing w:after="0"/>
      </w:pPr>
    </w:p>
    <w:tbl>
      <w:tblPr>
        <w:tblW w:type="auto" w:w="0"/>
        <w:jc w:val="center"/>
        <w:tblLayout w:type="autofit"/>
        <w:tblLook w:firstColumn="1" w:firstRow="1" w:lastColumn="0" w:lastRow="0" w:noHBand="0" w:noVBand="1" w:val="04A0"/>
      </w:tblPr>
      <w:tblGrid>
        <w:gridCol w:w="9298"/>
      </w:tblGrid>
      <w:tr>
        <w:tc>
          <w:tcPr>
            <w:tcW w:type="dxa" w:w="9298"/>
            <w:shd w:fill="FFF7E8"/>
            <w:tcMar>
              <w:top w:w="150" w:type="dxa"/>
              <w:start w:w="180" w:type="dxa"/>
              <w:bottom w:w="150" w:type="dxa"/>
              <w:end w:w="180" w:type="dxa"/>
            </w:tcMar>
          </w:tcPr>
          <w:p>
            <w:pPr>
              <w:spacing w:after="60"/>
            </w:pPr>
            <w:r>
              <w:rPr>
                <w:rFonts w:ascii="Arial" w:hAnsi="Arial" w:eastAsia="Arial"/>
                <w:b/>
                <w:color w:val="17324D"/>
                <w:sz w:val="21"/>
              </w:rPr>
              <w:t>Do not confuse support with evidence</w:t>
            </w:r>
          </w:p>
          <w:p>
            <w:pPr>
              <w:spacing w:after="0"/>
            </w:pPr>
            <w:r>
              <w:rPr>
                <w:rFonts w:ascii="Arial" w:hAnsi="Arial" w:eastAsia="Arial"/>
                <w:color w:val="1D2730"/>
                <w:sz w:val="20"/>
              </w:rPr>
              <w:t>Artificial intelligence may assist a search or explain a concept, but its response is not, by itself, a scientific source.</w:t>
            </w:r>
          </w:p>
        </w:tc>
      </w:tr>
    </w:tbl>
    <w:p>
      <w:pPr>
        <w:spacing w:after="0"/>
      </w:pPr>
    </w:p>
    <w:p>
      <w:pPr>
        <w:pStyle w:val="Heading1"/>
        <w:keepNext/>
        <w:pBdr>
          <w:bottom w:val="single" w:sz="6" w:space="4" w:color="CBD8DE"/>
        </w:pBdr>
      </w:pPr>
      <w:r>
        <w:rPr>
          <w:rFonts w:ascii="Arial" w:hAnsi="Arial" w:eastAsia="Arial"/>
          <w:b/>
          <w:color w:val="17324D"/>
          <w:sz w:val="30"/>
        </w:rPr>
        <w:t>4. Possibilities and non-delegable responsibilities</w:t>
      </w:r>
    </w:p>
    <w:tbl>
      <w:tblPr>
        <w:tblW w:type="auto" w:w="0"/>
        <w:jc w:val="center"/>
        <w:tblLayout w:type="fixed"/>
        <w:tblLook w:firstColumn="1" w:firstRow="1" w:lastColumn="0" w:lastRow="0" w:noHBand="0" w:noVBand="1" w:val="04A0"/>
        <w:tblBorders>
          <w:top w:val="single" w:sz="4" w:space="0" w:color="B7C6CD"/>
          <w:start w:val="single" w:sz="4" w:space="0" w:color="B7C6CD"/>
          <w:bottom w:val="single" w:sz="4" w:space="0" w:color="B7C6CD"/>
          <w:end w:val="single" w:sz="4" w:space="0" w:color="B7C6CD"/>
          <w:insideH w:val="single" w:sz="4" w:space="0" w:color="B7C6CD"/>
          <w:insideV w:val="single" w:sz="4" w:space="0" w:color="B7C6CD"/>
        </w:tblBorders>
      </w:tblPr>
      <w:tblGrid>
        <w:gridCol w:w="4649"/>
        <w:gridCol w:w="4649"/>
      </w:tblGrid>
      <w:tr>
        <w:trPr>
          <w:tblHeader w:val="true"/>
        </w:trPr>
        <w:tc>
          <w:tcPr>
            <w:tcW w:type="dxa" w:w="4422"/>
            <w:shd w:fill="17324D"/>
            <w:tcMar>
              <w:top w:w="100" w:type="dxa"/>
              <w:start w:w="120" w:type="dxa"/>
              <w:bottom w:w="100" w:type="dxa"/>
              <w:end w:w="120" w:type="dxa"/>
            </w:tcMar>
            <w:vAlign w:val="center"/>
          </w:tcPr>
          <w:p>
            <w:pPr>
              <w:spacing w:after="0"/>
              <w:jc w:val="left"/>
            </w:pPr>
            <w:r>
              <w:rPr>
                <w:rFonts w:ascii="Arial" w:hAnsi="Arial" w:eastAsia="Arial"/>
                <w:b/>
                <w:color w:val="FFFFFF"/>
                <w:sz w:val="17"/>
              </w:rPr>
              <w:t>AI may assist with</w:t>
            </w:r>
          </w:p>
        </w:tc>
        <w:tc>
          <w:tcPr>
            <w:tcW w:type="dxa" w:w="4876"/>
            <w:shd w:fill="17324D"/>
            <w:tcMar>
              <w:top w:w="100" w:type="dxa"/>
              <w:start w:w="120" w:type="dxa"/>
              <w:bottom w:w="100" w:type="dxa"/>
              <w:end w:w="120" w:type="dxa"/>
            </w:tcMar>
            <w:vAlign w:val="center"/>
          </w:tcPr>
          <w:p>
            <w:pPr>
              <w:spacing w:after="0"/>
              <w:jc w:val="left"/>
            </w:pPr>
            <w:r>
              <w:rPr>
                <w:rFonts w:ascii="Arial" w:hAnsi="Arial" w:eastAsia="Arial"/>
                <w:b/>
                <w:color w:val="FFFFFF"/>
                <w:sz w:val="17"/>
              </w:rPr>
              <w:t>The researcher must retain</w:t>
            </w:r>
          </w:p>
        </w:tc>
      </w:tr>
      <w:tr>
        <w:tc>
          <w:tcPr>
            <w:tcW w:type="dxa" w:w="4422"/>
            <w:tcMar>
              <w:top w:w="100" w:type="dxa"/>
              <w:start w:w="120" w:type="dxa"/>
              <w:bottom w:w="100" w:type="dxa"/>
              <w:end w:w="120" w:type="dxa"/>
            </w:tcMar>
            <w:vAlign w:val="top"/>
          </w:tcPr>
          <w:p>
            <w:pPr>
              <w:spacing w:after="0"/>
            </w:pPr>
            <w:r>
              <w:rPr>
                <w:rFonts w:ascii="Arial" w:hAnsi="Arial" w:eastAsia="Arial"/>
                <w:color w:val="1D2730"/>
                <w:sz w:val="17"/>
              </w:rPr>
              <w:t>Exploring ideas and possible delimitations</w:t>
            </w:r>
          </w:p>
        </w:tc>
        <w:tc>
          <w:tcPr>
            <w:tcW w:type="dxa" w:w="4876"/>
            <w:tcMar>
              <w:top w:w="100" w:type="dxa"/>
              <w:start w:w="120" w:type="dxa"/>
              <w:bottom w:w="100" w:type="dxa"/>
              <w:end w:w="120" w:type="dxa"/>
            </w:tcMar>
            <w:vAlign w:val="top"/>
          </w:tcPr>
          <w:p>
            <w:pPr>
              <w:spacing w:after="0"/>
            </w:pPr>
            <w:r>
              <w:rPr>
                <w:rFonts w:ascii="Arial" w:hAnsi="Arial" w:eastAsia="Arial"/>
                <w:color w:val="1D2730"/>
                <w:sz w:val="17"/>
              </w:rPr>
              <w:t>Final selection and justification of the research problem</w:t>
            </w:r>
          </w:p>
        </w:tc>
      </w:tr>
      <w:tr>
        <w:tc>
          <w:tcPr>
            <w:tcW w:type="dxa" w:w="4422"/>
            <w:shd w:fill="F6F8F9"/>
            <w:tcMar>
              <w:top w:w="100" w:type="dxa"/>
              <w:start w:w="120" w:type="dxa"/>
              <w:bottom w:w="100" w:type="dxa"/>
              <w:end w:w="120" w:type="dxa"/>
            </w:tcMar>
            <w:vAlign w:val="top"/>
          </w:tcPr>
          <w:p>
            <w:pPr>
              <w:spacing w:after="0"/>
            </w:pPr>
            <w:r>
              <w:rPr>
                <w:rFonts w:ascii="Arial" w:hAnsi="Arial" w:eastAsia="Arial"/>
                <w:color w:val="1D2730"/>
                <w:sz w:val="17"/>
              </w:rPr>
              <w:t>Suggesting keywords and search combinations</w:t>
            </w:r>
          </w:p>
        </w:tc>
        <w:tc>
          <w:tcPr>
            <w:tcW w:type="dxa" w:w="4876"/>
            <w:shd w:fill="F6F8F9"/>
            <w:tcMar>
              <w:top w:w="100" w:type="dxa"/>
              <w:start w:w="120" w:type="dxa"/>
              <w:bottom w:w="100" w:type="dxa"/>
              <w:end w:w="120" w:type="dxa"/>
            </w:tcMar>
            <w:vAlign w:val="top"/>
          </w:tcPr>
          <w:p>
            <w:pPr>
              <w:spacing w:after="0"/>
            </w:pPr>
            <w:r>
              <w:rPr>
                <w:rFonts w:ascii="Arial" w:hAnsi="Arial" w:eastAsia="Arial"/>
                <w:color w:val="1D2730"/>
                <w:sz w:val="17"/>
              </w:rPr>
              <w:t>Selection, retrieval and critical appraisal of original sources</w:t>
            </w:r>
          </w:p>
        </w:tc>
      </w:tr>
      <w:tr>
        <w:tc>
          <w:tcPr>
            <w:tcW w:type="dxa" w:w="4422"/>
            <w:tcMar>
              <w:top w:w="100" w:type="dxa"/>
              <w:start w:w="120" w:type="dxa"/>
              <w:bottom w:w="100" w:type="dxa"/>
              <w:end w:w="120" w:type="dxa"/>
            </w:tcMar>
            <w:vAlign w:val="top"/>
          </w:tcPr>
          <w:p>
            <w:pPr>
              <w:spacing w:after="0"/>
            </w:pPr>
            <w:r>
              <w:rPr>
                <w:rFonts w:ascii="Arial" w:hAnsi="Arial" w:eastAsia="Arial"/>
                <w:color w:val="1D2730"/>
                <w:sz w:val="17"/>
              </w:rPr>
              <w:t>Organizing topics, outlines and comparison structures</w:t>
            </w:r>
          </w:p>
        </w:tc>
        <w:tc>
          <w:tcPr>
            <w:tcW w:type="dxa" w:w="4876"/>
            <w:tcMar>
              <w:top w:w="100" w:type="dxa"/>
              <w:start w:w="120" w:type="dxa"/>
              <w:bottom w:w="100" w:type="dxa"/>
              <w:end w:w="120" w:type="dxa"/>
            </w:tcMar>
            <w:vAlign w:val="top"/>
          </w:tcPr>
          <w:p>
            <w:pPr>
              <w:spacing w:after="0"/>
            </w:pPr>
            <w:r>
              <w:rPr>
                <w:rFonts w:ascii="Arial" w:hAnsi="Arial" w:eastAsia="Arial"/>
                <w:color w:val="1D2730"/>
                <w:sz w:val="17"/>
              </w:rPr>
              <w:t>The logical architecture and scientific argument of the work</w:t>
            </w:r>
          </w:p>
        </w:tc>
      </w:tr>
      <w:tr>
        <w:tc>
          <w:tcPr>
            <w:tcW w:type="dxa" w:w="4422"/>
            <w:shd w:fill="F6F8F9"/>
            <w:tcMar>
              <w:top w:w="100" w:type="dxa"/>
              <w:start w:w="120" w:type="dxa"/>
              <w:bottom w:w="100" w:type="dxa"/>
              <w:end w:w="120" w:type="dxa"/>
            </w:tcMar>
            <w:vAlign w:val="top"/>
          </w:tcPr>
          <w:p>
            <w:pPr>
              <w:spacing w:after="0"/>
            </w:pPr>
            <w:r>
              <w:rPr>
                <w:rFonts w:ascii="Arial" w:hAnsi="Arial" w:eastAsia="Arial"/>
                <w:color w:val="1D2730"/>
                <w:sz w:val="17"/>
              </w:rPr>
              <w:t>Improving clarity, grammar and translation</w:t>
            </w:r>
          </w:p>
        </w:tc>
        <w:tc>
          <w:tcPr>
            <w:tcW w:type="dxa" w:w="4876"/>
            <w:shd w:fill="F6F8F9"/>
            <w:tcMar>
              <w:top w:w="100" w:type="dxa"/>
              <w:start w:w="120" w:type="dxa"/>
              <w:bottom w:w="100" w:type="dxa"/>
              <w:end w:w="120" w:type="dxa"/>
            </w:tcMar>
            <w:vAlign w:val="top"/>
          </w:tcPr>
          <w:p>
            <w:pPr>
              <w:spacing w:after="0"/>
            </w:pPr>
            <w:r>
              <w:rPr>
                <w:rFonts w:ascii="Arial" w:hAnsi="Arial" w:eastAsia="Arial"/>
                <w:color w:val="1D2730"/>
                <w:sz w:val="17"/>
              </w:rPr>
              <w:t>Accuracy, meaning, authorship and approval of the final text</w:t>
            </w:r>
          </w:p>
        </w:tc>
      </w:tr>
      <w:tr>
        <w:tc>
          <w:tcPr>
            <w:tcW w:type="dxa" w:w="4422"/>
            <w:tcMar>
              <w:top w:w="100" w:type="dxa"/>
              <w:start w:w="120" w:type="dxa"/>
              <w:bottom w:w="100" w:type="dxa"/>
              <w:end w:w="120" w:type="dxa"/>
            </w:tcMar>
            <w:vAlign w:val="top"/>
          </w:tcPr>
          <w:p>
            <w:pPr>
              <w:spacing w:after="0"/>
            </w:pPr>
            <w:r>
              <w:rPr>
                <w:rFonts w:ascii="Arial" w:hAnsi="Arial" w:eastAsia="Arial"/>
                <w:color w:val="1D2730"/>
                <w:sz w:val="17"/>
              </w:rPr>
              <w:t>Explaining concepts or proposing examples</w:t>
            </w:r>
          </w:p>
        </w:tc>
        <w:tc>
          <w:tcPr>
            <w:tcW w:type="dxa" w:w="4876"/>
            <w:tcMar>
              <w:top w:w="100" w:type="dxa"/>
              <w:start w:w="120" w:type="dxa"/>
              <w:bottom w:w="100" w:type="dxa"/>
              <w:end w:w="120" w:type="dxa"/>
            </w:tcMar>
            <w:vAlign w:val="top"/>
          </w:tcPr>
          <w:p>
            <w:pPr>
              <w:spacing w:after="0"/>
            </w:pPr>
            <w:r>
              <w:rPr>
                <w:rFonts w:ascii="Arial" w:hAnsi="Arial" w:eastAsia="Arial"/>
                <w:color w:val="1D2730"/>
                <w:sz w:val="17"/>
              </w:rPr>
              <w:t>Verification of concepts against authoritative sources</w:t>
            </w:r>
          </w:p>
        </w:tc>
      </w:tr>
      <w:tr>
        <w:tc>
          <w:tcPr>
            <w:tcW w:type="dxa" w:w="4422"/>
            <w:shd w:fill="F6F8F9"/>
            <w:tcMar>
              <w:top w:w="100" w:type="dxa"/>
              <w:start w:w="120" w:type="dxa"/>
              <w:bottom w:w="100" w:type="dxa"/>
              <w:end w:w="120" w:type="dxa"/>
            </w:tcMar>
            <w:vAlign w:val="top"/>
          </w:tcPr>
          <w:p>
            <w:pPr>
              <w:spacing w:after="0"/>
            </w:pPr>
            <w:r>
              <w:rPr>
                <w:rFonts w:ascii="Arial" w:hAnsi="Arial" w:eastAsia="Arial"/>
                <w:color w:val="1D2730"/>
                <w:sz w:val="17"/>
              </w:rPr>
              <w:t>Supporting code drafting and debugging</w:t>
            </w:r>
          </w:p>
        </w:tc>
        <w:tc>
          <w:tcPr>
            <w:tcW w:type="dxa" w:w="4876"/>
            <w:shd w:fill="F6F8F9"/>
            <w:tcMar>
              <w:top w:w="100" w:type="dxa"/>
              <w:start w:w="120" w:type="dxa"/>
              <w:bottom w:w="100" w:type="dxa"/>
              <w:end w:w="120" w:type="dxa"/>
            </w:tcMar>
            <w:vAlign w:val="top"/>
          </w:tcPr>
          <w:p>
            <w:pPr>
              <w:spacing w:after="0"/>
            </w:pPr>
            <w:r>
              <w:rPr>
                <w:rFonts w:ascii="Arial" w:hAnsi="Arial" w:eastAsia="Arial"/>
                <w:color w:val="1D2730"/>
                <w:sz w:val="17"/>
              </w:rPr>
              <w:t>Validation, testing, reproducibility and interpretation of outputs</w:t>
            </w:r>
          </w:p>
        </w:tc>
      </w:tr>
      <w:tr>
        <w:tc>
          <w:tcPr>
            <w:tcW w:type="dxa" w:w="4422"/>
            <w:tcMar>
              <w:top w:w="100" w:type="dxa"/>
              <w:start w:w="120" w:type="dxa"/>
              <w:bottom w:w="100" w:type="dxa"/>
              <w:end w:w="120" w:type="dxa"/>
            </w:tcMar>
            <w:vAlign w:val="top"/>
          </w:tcPr>
          <w:p>
            <w:pPr>
              <w:spacing w:after="0"/>
            </w:pPr>
            <w:r>
              <w:rPr>
                <w:rFonts w:ascii="Arial" w:hAnsi="Arial" w:eastAsia="Arial"/>
                <w:color w:val="1D2730"/>
                <w:sz w:val="17"/>
              </w:rPr>
              <w:t>Flagging possible inconsistencies</w:t>
            </w:r>
          </w:p>
        </w:tc>
        <w:tc>
          <w:tcPr>
            <w:tcW w:type="dxa" w:w="4876"/>
            <w:tcMar>
              <w:top w:w="100" w:type="dxa"/>
              <w:start w:w="120" w:type="dxa"/>
              <w:bottom w:w="100" w:type="dxa"/>
              <w:end w:w="120" w:type="dxa"/>
            </w:tcMar>
            <w:vAlign w:val="top"/>
          </w:tcPr>
          <w:p>
            <w:pPr>
              <w:spacing w:after="0"/>
            </w:pPr>
            <w:r>
              <w:rPr>
                <w:rFonts w:ascii="Arial" w:hAnsi="Arial" w:eastAsia="Arial"/>
                <w:color w:val="1D2730"/>
                <w:sz w:val="17"/>
              </w:rPr>
              <w:t>Investigation and decision about whether an inconsistency exists</w:t>
            </w:r>
          </w:p>
        </w:tc>
      </w:tr>
    </w:tbl>
    <w:p>
      <w:pPr>
        <w:spacing w:after="0"/>
      </w:pPr>
    </w:p>
    <w:tbl>
      <w:tblPr>
        <w:tblW w:type="auto" w:w="0"/>
        <w:jc w:val="center"/>
        <w:tblLayout w:type="autofit"/>
        <w:tblLook w:firstColumn="1" w:firstRow="1" w:lastColumn="0" w:lastRow="0" w:noHBand="0" w:noVBand="1" w:val="04A0"/>
      </w:tblPr>
      <w:tblGrid>
        <w:gridCol w:w="9298"/>
      </w:tblGrid>
      <w:tr>
        <w:tc>
          <w:tcPr>
            <w:tcW w:type="dxa" w:w="9298"/>
            <w:shd w:fill="FDEEEF"/>
            <w:tcMar>
              <w:top w:w="150" w:type="dxa"/>
              <w:start w:w="180" w:type="dxa"/>
              <w:bottom w:w="150" w:type="dxa"/>
              <w:end w:w="180" w:type="dxa"/>
            </w:tcMar>
          </w:tcPr>
          <w:p>
            <w:pPr>
              <w:spacing w:after="60"/>
            </w:pPr>
            <w:r>
              <w:rPr>
                <w:rFonts w:ascii="Arial" w:hAnsi="Arial" w:eastAsia="Arial"/>
                <w:b/>
                <w:color w:val="17324D"/>
                <w:sz w:val="21"/>
              </w:rPr>
              <w:t>Non-delegable core</w:t>
            </w:r>
          </w:p>
          <w:p>
            <w:pPr>
              <w:spacing w:after="0"/>
            </w:pPr>
            <w:r>
              <w:rPr>
                <w:rFonts w:ascii="Arial" w:hAnsi="Arial" w:eastAsia="Arial"/>
                <w:color w:val="1D2730"/>
                <w:sz w:val="20"/>
              </w:rPr>
              <w:t>Scientific relevance, ethical judgment, definitive interpretation, authorship decisions and final approval cannot be transferred to AI.</w:t>
            </w:r>
          </w:p>
        </w:tc>
      </w:tr>
    </w:tbl>
    <w:p>
      <w:pPr>
        <w:spacing w:after="0"/>
      </w:pPr>
    </w:p>
    <w:p>
      <w:pPr>
        <w:pStyle w:val="Heading1"/>
        <w:keepNext/>
        <w:pBdr>
          <w:bottom w:val="single" w:sz="6" w:space="4" w:color="CBD8DE"/>
        </w:pBdr>
      </w:pPr>
      <w:r>
        <w:rPr>
          <w:rFonts w:ascii="Arial" w:hAnsi="Arial" w:eastAsia="Arial"/>
          <w:b/>
          <w:color w:val="17324D"/>
          <w:sz w:val="30"/>
        </w:rPr>
        <w:t>5. The PENSAR-IA protocol</w:t>
      </w:r>
    </w:p>
    <w:p>
      <w:pPr>
        <w:pStyle w:val="BodyText"/>
        <w:keepLines w:val="0"/>
        <w:spacing w:after="100"/>
      </w:pPr>
      <w:r>
        <w:rPr>
          <w:rFonts w:ascii="Arial" w:hAnsi="Arial" w:eastAsia="Arial"/>
          <w:i w:val="0"/>
          <w:color w:val="1D2730"/>
        </w:rPr>
        <w:t>PENSAR-IA organizes AI-assisted research activity into six sequential and recursive stages. The protocol may be applied to a single prompt, a research task, a writing session, a coding activity or a broader project. When the risk or complexity increases, the cycle should be repeated with stronger verification and more detailed documentation.</w:t>
      </w:r>
    </w:p>
    <w:tbl>
      <w:tblPr>
        <w:tblW w:type="auto" w:w="0"/>
        <w:jc w:val="center"/>
        <w:tblLayout w:type="fixed"/>
        <w:tblLook w:firstColumn="1" w:firstRow="1" w:lastColumn="0" w:lastRow="0" w:noHBand="0" w:noVBand="1" w:val="04A0"/>
        <w:tblBorders>
          <w:top w:val="single" w:sz="4" w:space="0" w:color="B7C6CD"/>
          <w:start w:val="single" w:sz="4" w:space="0" w:color="B7C6CD"/>
          <w:bottom w:val="single" w:sz="4" w:space="0" w:color="B7C6CD"/>
          <w:end w:val="single" w:sz="4" w:space="0" w:color="B7C6CD"/>
          <w:insideH w:val="single" w:sz="4" w:space="0" w:color="B7C6CD"/>
          <w:insideV w:val="single" w:sz="4" w:space="0" w:color="B7C6CD"/>
        </w:tblBorders>
      </w:tblPr>
      <w:tblGrid>
        <w:gridCol w:w="3099"/>
        <w:gridCol w:w="3099"/>
        <w:gridCol w:w="3099"/>
      </w:tblGrid>
      <w:tr>
        <w:trPr>
          <w:tblHeader w:val="true"/>
        </w:trPr>
        <w:tc>
          <w:tcPr>
            <w:tcW w:type="dxa" w:w="680"/>
            <w:shd w:fill="17324D"/>
            <w:tcMar>
              <w:top w:w="100" w:type="dxa"/>
              <w:start w:w="120" w:type="dxa"/>
              <w:bottom w:w="100" w:type="dxa"/>
              <w:end w:w="120" w:type="dxa"/>
            </w:tcMar>
            <w:vAlign w:val="center"/>
          </w:tcPr>
          <w:p>
            <w:pPr>
              <w:spacing w:after="0"/>
              <w:jc w:val="left"/>
            </w:pPr>
            <w:r>
              <w:rPr>
                <w:rFonts w:ascii="Arial" w:hAnsi="Arial" w:eastAsia="Arial"/>
                <w:b/>
                <w:color w:val="FFFFFF"/>
                <w:sz w:val="17"/>
              </w:rPr>
              <w:t>Letter</w:t>
            </w:r>
          </w:p>
        </w:tc>
        <w:tc>
          <w:tcPr>
            <w:tcW w:type="dxa" w:w="2381"/>
            <w:shd w:fill="17324D"/>
            <w:tcMar>
              <w:top w:w="100" w:type="dxa"/>
              <w:start w:w="120" w:type="dxa"/>
              <w:bottom w:w="100" w:type="dxa"/>
              <w:end w:w="120" w:type="dxa"/>
            </w:tcMar>
            <w:vAlign w:val="center"/>
          </w:tcPr>
          <w:p>
            <w:pPr>
              <w:spacing w:after="0"/>
              <w:jc w:val="left"/>
            </w:pPr>
            <w:r>
              <w:rPr>
                <w:rFonts w:ascii="Arial" w:hAnsi="Arial" w:eastAsia="Arial"/>
                <w:b/>
                <w:color w:val="FFFFFF"/>
                <w:sz w:val="17"/>
              </w:rPr>
              <w:t>Stage</w:t>
            </w:r>
          </w:p>
        </w:tc>
        <w:tc>
          <w:tcPr>
            <w:tcW w:type="dxa" w:w="6236"/>
            <w:shd w:fill="17324D"/>
            <w:tcMar>
              <w:top w:w="100" w:type="dxa"/>
              <w:start w:w="120" w:type="dxa"/>
              <w:bottom w:w="100" w:type="dxa"/>
              <w:end w:w="120" w:type="dxa"/>
            </w:tcMar>
            <w:vAlign w:val="center"/>
          </w:tcPr>
          <w:p>
            <w:pPr>
              <w:spacing w:after="0"/>
              <w:jc w:val="left"/>
            </w:pPr>
            <w:r>
              <w:rPr>
                <w:rFonts w:ascii="Arial" w:hAnsi="Arial" w:eastAsia="Arial"/>
                <w:b/>
                <w:color w:val="FFFFFF"/>
                <w:sz w:val="17"/>
              </w:rPr>
              <w:t>Operational purpose</w:t>
            </w:r>
          </w:p>
        </w:tc>
      </w:tr>
      <w:tr>
        <w:tc>
          <w:tcPr>
            <w:tcW w:type="dxa" w:w="680"/>
            <w:tcMar>
              <w:top w:w="100" w:type="dxa"/>
              <w:start w:w="120" w:type="dxa"/>
              <w:bottom w:w="100" w:type="dxa"/>
              <w:end w:w="120" w:type="dxa"/>
            </w:tcMar>
            <w:vAlign w:val="top"/>
          </w:tcPr>
          <w:p>
            <w:pPr>
              <w:spacing w:after="0"/>
            </w:pPr>
            <w:r>
              <w:rPr>
                <w:rFonts w:ascii="Arial" w:hAnsi="Arial" w:eastAsia="Arial"/>
                <w:color w:val="1D2730"/>
                <w:sz w:val="17"/>
              </w:rPr>
              <w:t>P</w:t>
            </w:r>
          </w:p>
        </w:tc>
        <w:tc>
          <w:tcPr>
            <w:tcW w:type="dxa" w:w="2381"/>
            <w:tcMar>
              <w:top w:w="100" w:type="dxa"/>
              <w:start w:w="120" w:type="dxa"/>
              <w:bottom w:w="100" w:type="dxa"/>
              <w:end w:w="120" w:type="dxa"/>
            </w:tcMar>
            <w:vAlign w:val="top"/>
          </w:tcPr>
          <w:p>
            <w:pPr>
              <w:spacing w:after="0"/>
            </w:pPr>
            <w:r>
              <w:rPr>
                <w:rFonts w:ascii="Arial" w:hAnsi="Arial" w:eastAsia="Arial"/>
                <w:color w:val="1D2730"/>
                <w:sz w:val="17"/>
              </w:rPr>
              <w:t>Precisar a tarefa</w:t>
            </w:r>
          </w:p>
        </w:tc>
        <w:tc>
          <w:tcPr>
            <w:tcW w:type="dxa" w:w="6236"/>
            <w:tcMar>
              <w:top w:w="100" w:type="dxa"/>
              <w:start w:w="120" w:type="dxa"/>
              <w:bottom w:w="100" w:type="dxa"/>
              <w:end w:w="120" w:type="dxa"/>
            </w:tcMar>
            <w:vAlign w:val="top"/>
          </w:tcPr>
          <w:p>
            <w:pPr>
              <w:spacing w:after="0"/>
            </w:pPr>
            <w:r>
              <w:rPr>
                <w:rFonts w:ascii="Arial" w:hAnsi="Arial" w:eastAsia="Arial"/>
                <w:color w:val="1D2730"/>
                <w:sz w:val="17"/>
              </w:rPr>
              <w:t>Define exactly what is being requested, why it is needed and what must not be invented.</w:t>
            </w:r>
          </w:p>
        </w:tc>
      </w:tr>
      <w:tr>
        <w:tc>
          <w:tcPr>
            <w:tcW w:type="dxa" w:w="680"/>
            <w:shd w:fill="F6F8F9"/>
            <w:tcMar>
              <w:top w:w="100" w:type="dxa"/>
              <w:start w:w="120" w:type="dxa"/>
              <w:bottom w:w="100" w:type="dxa"/>
              <w:end w:w="120" w:type="dxa"/>
            </w:tcMar>
            <w:vAlign w:val="top"/>
          </w:tcPr>
          <w:p>
            <w:pPr>
              <w:spacing w:after="0"/>
            </w:pPr>
            <w:r>
              <w:rPr>
                <w:rFonts w:ascii="Arial" w:hAnsi="Arial" w:eastAsia="Arial"/>
                <w:color w:val="1D2730"/>
                <w:sz w:val="17"/>
              </w:rPr>
              <w:t>E</w:t>
            </w:r>
          </w:p>
        </w:tc>
        <w:tc>
          <w:tcPr>
            <w:tcW w:type="dxa" w:w="2381"/>
            <w:shd w:fill="F6F8F9"/>
            <w:tcMar>
              <w:top w:w="100" w:type="dxa"/>
              <w:start w:w="120" w:type="dxa"/>
              <w:bottom w:w="100" w:type="dxa"/>
              <w:end w:w="120" w:type="dxa"/>
            </w:tcMar>
            <w:vAlign w:val="top"/>
          </w:tcPr>
          <w:p>
            <w:pPr>
              <w:spacing w:after="0"/>
            </w:pPr>
            <w:r>
              <w:rPr>
                <w:rFonts w:ascii="Arial" w:hAnsi="Arial" w:eastAsia="Arial"/>
                <w:color w:val="1D2730"/>
                <w:sz w:val="17"/>
              </w:rPr>
              <w:t>Explicitar contexto e limites</w:t>
            </w:r>
          </w:p>
        </w:tc>
        <w:tc>
          <w:tcPr>
            <w:tcW w:type="dxa" w:w="6236"/>
            <w:shd w:fill="F6F8F9"/>
            <w:tcMar>
              <w:top w:w="100" w:type="dxa"/>
              <w:start w:w="120" w:type="dxa"/>
              <w:bottom w:w="100" w:type="dxa"/>
              <w:end w:w="120" w:type="dxa"/>
            </w:tcMar>
            <w:vAlign w:val="top"/>
          </w:tcPr>
          <w:p>
            <w:pPr>
              <w:spacing w:after="0"/>
            </w:pPr>
            <w:r>
              <w:rPr>
                <w:rFonts w:ascii="Arial" w:hAnsi="Arial" w:eastAsia="Arial"/>
                <w:color w:val="1D2730"/>
                <w:sz w:val="17"/>
              </w:rPr>
              <w:t>Provides only the information necessary for the task while protecting confidentiality and delimiting scope.</w:t>
            </w:r>
          </w:p>
        </w:tc>
      </w:tr>
      <w:tr>
        <w:tc>
          <w:tcPr>
            <w:tcW w:type="dxa" w:w="680"/>
            <w:tcMar>
              <w:top w:w="100" w:type="dxa"/>
              <w:start w:w="120" w:type="dxa"/>
              <w:bottom w:w="100" w:type="dxa"/>
              <w:end w:w="120" w:type="dxa"/>
            </w:tcMar>
            <w:vAlign w:val="top"/>
          </w:tcPr>
          <w:p>
            <w:pPr>
              <w:spacing w:after="0"/>
            </w:pPr>
            <w:r>
              <w:rPr>
                <w:rFonts w:ascii="Arial" w:hAnsi="Arial" w:eastAsia="Arial"/>
                <w:color w:val="1D2730"/>
                <w:sz w:val="17"/>
              </w:rPr>
              <w:t>N</w:t>
            </w:r>
          </w:p>
        </w:tc>
        <w:tc>
          <w:tcPr>
            <w:tcW w:type="dxa" w:w="2381"/>
            <w:tcMar>
              <w:top w:w="100" w:type="dxa"/>
              <w:start w:w="120" w:type="dxa"/>
              <w:bottom w:w="100" w:type="dxa"/>
              <w:end w:w="120" w:type="dxa"/>
            </w:tcMar>
            <w:vAlign w:val="top"/>
          </w:tcPr>
          <w:p>
            <w:pPr>
              <w:spacing w:after="0"/>
            </w:pPr>
            <w:r>
              <w:rPr>
                <w:rFonts w:ascii="Arial" w:hAnsi="Arial" w:eastAsia="Arial"/>
                <w:color w:val="1D2730"/>
                <w:sz w:val="17"/>
              </w:rPr>
              <w:t>Navegar pelas possibilidades</w:t>
            </w:r>
          </w:p>
        </w:tc>
        <w:tc>
          <w:tcPr>
            <w:tcW w:type="dxa" w:w="6236"/>
            <w:tcMar>
              <w:top w:w="100" w:type="dxa"/>
              <w:start w:w="120" w:type="dxa"/>
              <w:bottom w:w="100" w:type="dxa"/>
              <w:end w:w="120" w:type="dxa"/>
            </w:tcMar>
            <w:vAlign w:val="top"/>
          </w:tcPr>
          <w:p>
            <w:pPr>
              <w:spacing w:after="0"/>
            </w:pPr>
            <w:r>
              <w:rPr>
                <w:rFonts w:ascii="Arial" w:hAnsi="Arial" w:eastAsia="Arial"/>
                <w:color w:val="1D2730"/>
                <w:sz w:val="17"/>
              </w:rPr>
              <w:t>Uses AI to temporarily expand alternatives without turning suggestions into decisions.</w:t>
            </w:r>
          </w:p>
        </w:tc>
      </w:tr>
      <w:tr>
        <w:tc>
          <w:tcPr>
            <w:tcW w:type="dxa" w:w="680"/>
            <w:shd w:fill="F6F8F9"/>
            <w:tcMar>
              <w:top w:w="100" w:type="dxa"/>
              <w:start w:w="120" w:type="dxa"/>
              <w:bottom w:w="100" w:type="dxa"/>
              <w:end w:w="120" w:type="dxa"/>
            </w:tcMar>
            <w:vAlign w:val="top"/>
          </w:tcPr>
          <w:p>
            <w:pPr>
              <w:spacing w:after="0"/>
            </w:pPr>
            <w:r>
              <w:rPr>
                <w:rFonts w:ascii="Arial" w:hAnsi="Arial" w:eastAsia="Arial"/>
                <w:color w:val="1D2730"/>
                <w:sz w:val="17"/>
              </w:rPr>
              <w:t>S</w:t>
            </w:r>
          </w:p>
        </w:tc>
        <w:tc>
          <w:tcPr>
            <w:tcW w:type="dxa" w:w="2381"/>
            <w:shd w:fill="F6F8F9"/>
            <w:tcMar>
              <w:top w:w="100" w:type="dxa"/>
              <w:start w:w="120" w:type="dxa"/>
              <w:bottom w:w="100" w:type="dxa"/>
              <w:end w:w="120" w:type="dxa"/>
            </w:tcMar>
            <w:vAlign w:val="top"/>
          </w:tcPr>
          <w:p>
            <w:pPr>
              <w:spacing w:after="0"/>
            </w:pPr>
            <w:r>
              <w:rPr>
                <w:rFonts w:ascii="Arial" w:hAnsi="Arial" w:eastAsia="Arial"/>
                <w:color w:val="1D2730"/>
                <w:sz w:val="17"/>
              </w:rPr>
              <w:t>Submeter à verificação</w:t>
            </w:r>
          </w:p>
        </w:tc>
        <w:tc>
          <w:tcPr>
            <w:tcW w:type="dxa" w:w="6236"/>
            <w:shd w:fill="F6F8F9"/>
            <w:tcMar>
              <w:top w:w="100" w:type="dxa"/>
              <w:start w:w="120" w:type="dxa"/>
              <w:bottom w:w="100" w:type="dxa"/>
              <w:end w:w="120" w:type="dxa"/>
            </w:tcMar>
            <w:vAlign w:val="top"/>
          </w:tcPr>
          <w:p>
            <w:pPr>
              <w:spacing w:after="0"/>
            </w:pPr>
            <w:r>
              <w:rPr>
                <w:rFonts w:ascii="Arial" w:hAnsi="Arial" w:eastAsia="Arial"/>
                <w:color w:val="1D2730"/>
                <w:sz w:val="17"/>
              </w:rPr>
              <w:t>Checks accuracy, coherence, sources, currency, bias and methodological compatibility.</w:t>
            </w:r>
          </w:p>
        </w:tc>
      </w:tr>
      <w:tr>
        <w:tc>
          <w:tcPr>
            <w:tcW w:type="dxa" w:w="680"/>
            <w:tcMar>
              <w:top w:w="100" w:type="dxa"/>
              <w:start w:w="120" w:type="dxa"/>
              <w:bottom w:w="100" w:type="dxa"/>
              <w:end w:w="120" w:type="dxa"/>
            </w:tcMar>
            <w:vAlign w:val="top"/>
          </w:tcPr>
          <w:p>
            <w:pPr>
              <w:spacing w:after="0"/>
            </w:pPr>
            <w:r>
              <w:rPr>
                <w:rFonts w:ascii="Arial" w:hAnsi="Arial" w:eastAsia="Arial"/>
                <w:color w:val="1D2730"/>
                <w:sz w:val="17"/>
              </w:rPr>
              <w:t>A</w:t>
            </w:r>
          </w:p>
        </w:tc>
        <w:tc>
          <w:tcPr>
            <w:tcW w:type="dxa" w:w="2381"/>
            <w:tcMar>
              <w:top w:w="100" w:type="dxa"/>
              <w:start w:w="120" w:type="dxa"/>
              <w:bottom w:w="100" w:type="dxa"/>
              <w:end w:w="120" w:type="dxa"/>
            </w:tcMar>
            <w:vAlign w:val="top"/>
          </w:tcPr>
          <w:p>
            <w:pPr>
              <w:spacing w:after="0"/>
            </w:pPr>
            <w:r>
              <w:rPr>
                <w:rFonts w:ascii="Arial" w:hAnsi="Arial" w:eastAsia="Arial"/>
                <w:color w:val="1D2730"/>
                <w:sz w:val="17"/>
              </w:rPr>
              <w:t>Assumir a decisão autoral</w:t>
            </w:r>
          </w:p>
        </w:tc>
        <w:tc>
          <w:tcPr>
            <w:tcW w:type="dxa" w:w="6236"/>
            <w:tcMar>
              <w:top w:w="100" w:type="dxa"/>
              <w:start w:w="120" w:type="dxa"/>
              <w:bottom w:w="100" w:type="dxa"/>
              <w:end w:w="120" w:type="dxa"/>
            </w:tcMar>
            <w:vAlign w:val="top"/>
          </w:tcPr>
          <w:p>
            <w:pPr>
              <w:spacing w:after="0"/>
            </w:pPr>
            <w:r>
              <w:rPr>
                <w:rFonts w:ascii="Arial" w:hAnsi="Arial" w:eastAsia="Arial"/>
                <w:color w:val="1D2730"/>
                <w:sz w:val="17"/>
              </w:rPr>
              <w:t>Records the human reasoning that accepts, modifies or rejects each relevant contribution.</w:t>
            </w:r>
          </w:p>
        </w:tc>
      </w:tr>
      <w:tr>
        <w:tc>
          <w:tcPr>
            <w:tcW w:type="dxa" w:w="680"/>
            <w:shd w:fill="F6F8F9"/>
            <w:tcMar>
              <w:top w:w="100" w:type="dxa"/>
              <w:start w:w="120" w:type="dxa"/>
              <w:bottom w:w="100" w:type="dxa"/>
              <w:end w:w="120" w:type="dxa"/>
            </w:tcMar>
            <w:vAlign w:val="top"/>
          </w:tcPr>
          <w:p>
            <w:pPr>
              <w:spacing w:after="0"/>
            </w:pPr>
            <w:r>
              <w:rPr>
                <w:rFonts w:ascii="Arial" w:hAnsi="Arial" w:eastAsia="Arial"/>
                <w:color w:val="1D2730"/>
                <w:sz w:val="17"/>
              </w:rPr>
              <w:t>R</w:t>
            </w:r>
          </w:p>
        </w:tc>
        <w:tc>
          <w:tcPr>
            <w:tcW w:type="dxa" w:w="2381"/>
            <w:shd w:fill="F6F8F9"/>
            <w:tcMar>
              <w:top w:w="100" w:type="dxa"/>
              <w:start w:w="120" w:type="dxa"/>
              <w:bottom w:w="100" w:type="dxa"/>
              <w:end w:w="120" w:type="dxa"/>
            </w:tcMar>
            <w:vAlign w:val="top"/>
          </w:tcPr>
          <w:p>
            <w:pPr>
              <w:spacing w:after="0"/>
            </w:pPr>
            <w:r>
              <w:rPr>
                <w:rFonts w:ascii="Arial" w:hAnsi="Arial" w:eastAsia="Arial"/>
                <w:color w:val="1D2730"/>
                <w:sz w:val="17"/>
              </w:rPr>
              <w:t>Registrar e declarar</w:t>
            </w:r>
          </w:p>
        </w:tc>
        <w:tc>
          <w:tcPr>
            <w:tcW w:type="dxa" w:w="6236"/>
            <w:shd w:fill="F6F8F9"/>
            <w:tcMar>
              <w:top w:w="100" w:type="dxa"/>
              <w:start w:w="120" w:type="dxa"/>
              <w:bottom w:w="100" w:type="dxa"/>
              <w:end w:w="120" w:type="dxa"/>
            </w:tcMar>
            <w:vAlign w:val="top"/>
          </w:tcPr>
          <w:p>
            <w:pPr>
              <w:spacing w:after="0"/>
            </w:pPr>
            <w:r>
              <w:rPr>
                <w:rFonts w:ascii="Arial" w:hAnsi="Arial" w:eastAsia="Arial"/>
                <w:color w:val="1D2730"/>
                <w:sz w:val="17"/>
              </w:rPr>
              <w:t>Preserves traceability and discloses AI use in proportion to its influence.</w:t>
            </w:r>
          </w:p>
        </w:tc>
      </w:tr>
    </w:tbl>
    <w:p>
      <w:pPr>
        <w:spacing w:after="0"/>
      </w:pPr>
    </w:p>
    <w:p>
      <w:pPr>
        <w:pStyle w:val="Heading2"/>
        <w:keepNext/>
      </w:pPr>
      <w:r>
        <w:rPr>
          <w:rFonts w:ascii="Arial" w:hAnsi="Arial" w:eastAsia="Arial"/>
          <w:b/>
          <w:color w:val="2E6571"/>
          <w:sz w:val="25"/>
        </w:rPr>
        <w:t>P - Precisar a tarefa</w:t>
      </w:r>
    </w:p>
    <w:p>
      <w:pPr>
        <w:pStyle w:val="BodyText"/>
        <w:keepLines w:val="0"/>
        <w:spacing w:after="100"/>
      </w:pPr>
      <w:r>
        <w:rPr>
          <w:rFonts w:ascii="Arial" w:hAnsi="Arial" w:eastAsia="Arial"/>
          <w:i w:val="0"/>
          <w:color w:val="1D2730"/>
        </w:rPr>
        <w:t>Before consulting AI, the researcher defines the objective, research stage, expected product, boundaries, response format and prohibited inventions.</w:t>
      </w:r>
    </w:p>
    <w:p>
      <w:pPr>
        <w:pStyle w:val="ListBullet"/>
        <w:spacing w:after="40"/>
        <w:ind w:left="397" w:hanging="170"/>
      </w:pPr>
      <w:r>
        <w:rPr>
          <w:rFonts w:ascii="Arial" w:hAnsi="Arial" w:eastAsia="Arial"/>
          <w:color w:val="1D2730"/>
          <w:sz w:val="21"/>
        </w:rPr>
        <w:t>What is the specific objective?</w:t>
      </w:r>
    </w:p>
    <w:p>
      <w:pPr>
        <w:pStyle w:val="ListBullet"/>
        <w:spacing w:after="40"/>
        <w:ind w:left="397" w:hanging="170"/>
      </w:pPr>
      <w:r>
        <w:rPr>
          <w:rFonts w:ascii="Arial" w:hAnsi="Arial" w:eastAsia="Arial"/>
          <w:color w:val="1D2730"/>
          <w:sz w:val="21"/>
        </w:rPr>
        <w:t>At which stage of the research will the output be used?</w:t>
      </w:r>
    </w:p>
    <w:p>
      <w:pPr>
        <w:pStyle w:val="ListBullet"/>
        <w:spacing w:after="40"/>
        <w:ind w:left="397" w:hanging="170"/>
      </w:pPr>
      <w:r>
        <w:rPr>
          <w:rFonts w:ascii="Arial" w:hAnsi="Arial" w:eastAsia="Arial"/>
          <w:color w:val="1D2730"/>
          <w:sz w:val="21"/>
        </w:rPr>
        <w:t>What format and level of detail are expected?</w:t>
      </w:r>
    </w:p>
    <w:p>
      <w:pPr>
        <w:pStyle w:val="ListBullet"/>
        <w:spacing w:after="40"/>
        <w:ind w:left="397" w:hanging="170"/>
      </w:pPr>
      <w:r>
        <w:rPr>
          <w:rFonts w:ascii="Arial" w:hAnsi="Arial" w:eastAsia="Arial"/>
          <w:color w:val="1D2730"/>
          <w:sz w:val="21"/>
        </w:rPr>
        <w:t>Which facts, data or references must not be invented?</w:t>
      </w:r>
    </w:p>
    <w:tbl>
      <w:tblPr>
        <w:tblW w:type="auto" w:w="0"/>
        <w:jc w:val="center"/>
        <w:tblLayout w:type="autofit"/>
        <w:tblLook w:firstColumn="1" w:firstRow="1" w:lastColumn="0" w:lastRow="0" w:noHBand="0" w:noVBand="1" w:val="04A0"/>
      </w:tblPr>
      <w:tblGrid>
        <w:gridCol w:w="9298"/>
      </w:tblGrid>
      <w:tr>
        <w:tc>
          <w:tcPr>
            <w:tcW w:type="dxa" w:w="9298"/>
            <w:shd w:fill="F1F5F6"/>
            <w:tcMar>
              <w:top w:w="150" w:type="dxa"/>
              <w:start w:w="180" w:type="dxa"/>
              <w:bottom w:w="150" w:type="dxa"/>
              <w:end w:w="180" w:type="dxa"/>
            </w:tcMar>
          </w:tcPr>
          <w:p>
            <w:pPr>
              <w:spacing w:after="60"/>
            </w:pPr>
            <w:r>
              <w:rPr>
                <w:rFonts w:ascii="Arial" w:hAnsi="Arial" w:eastAsia="Arial"/>
                <w:b/>
                <w:color w:val="17324D"/>
                <w:sz w:val="21"/>
              </w:rPr>
              <w:t>Operational rule</w:t>
            </w:r>
          </w:p>
          <w:p>
            <w:pPr>
              <w:spacing w:after="0"/>
            </w:pPr>
            <w:r>
              <w:rPr>
                <w:rFonts w:ascii="Arial" w:hAnsi="Arial" w:eastAsia="Arial"/>
                <w:color w:val="1D2730"/>
                <w:sz w:val="20"/>
              </w:rPr>
              <w:t>Weak request: “Talk about artificial intelligence in education.”</w:t>
              <w:br/>
              <w:t>Improved request: “Present three possible delimitations for a study on generative AI use by university teachers. Do not create references or formulate conclusions.”</w:t>
            </w:r>
          </w:p>
        </w:tc>
      </w:tr>
    </w:tbl>
    <w:p>
      <w:pPr>
        <w:spacing w:after="0"/>
      </w:pPr>
    </w:p>
    <w:p>
      <w:pPr>
        <w:pStyle w:val="Heading2"/>
        <w:keepNext/>
      </w:pPr>
      <w:r>
        <w:rPr>
          <w:rFonts w:ascii="Arial" w:hAnsi="Arial" w:eastAsia="Arial"/>
          <w:b/>
          <w:color w:val="2E6571"/>
          <w:sz w:val="25"/>
        </w:rPr>
        <w:t>E - Explicitar contexto e limites</w:t>
      </w:r>
    </w:p>
    <w:p>
      <w:pPr>
        <w:pStyle w:val="BodyText"/>
        <w:keepLines w:val="0"/>
        <w:spacing w:after="100"/>
      </w:pPr>
      <w:r>
        <w:rPr>
          <w:rFonts w:ascii="Arial" w:hAnsi="Arial" w:eastAsia="Arial"/>
          <w:i w:val="0"/>
          <w:color w:val="1D2730"/>
        </w:rPr>
        <w:t>The system receives enough context to perform the task, but not confidential, personal or unnecessary information. Context should improve relevance without expanding exposure.</w:t>
      </w:r>
    </w:p>
    <w:p>
      <w:pPr>
        <w:pStyle w:val="ListBullet"/>
        <w:spacing w:after="40"/>
        <w:ind w:left="397" w:hanging="170"/>
      </w:pPr>
      <w:r>
        <w:rPr>
          <w:rFonts w:ascii="Arial" w:hAnsi="Arial" w:eastAsia="Arial"/>
          <w:color w:val="1D2730"/>
          <w:sz w:val="21"/>
        </w:rPr>
        <w:t>Scientific field and intended audience</w:t>
      </w:r>
    </w:p>
    <w:p>
      <w:pPr>
        <w:pStyle w:val="ListBullet"/>
        <w:spacing w:after="40"/>
        <w:ind w:left="397" w:hanging="170"/>
      </w:pPr>
      <w:r>
        <w:rPr>
          <w:rFonts w:ascii="Arial" w:hAnsi="Arial" w:eastAsia="Arial"/>
          <w:color w:val="1D2730"/>
          <w:sz w:val="21"/>
        </w:rPr>
        <w:t>Population, object or preliminary design</w:t>
      </w:r>
    </w:p>
    <w:p>
      <w:pPr>
        <w:pStyle w:val="ListBullet"/>
        <w:spacing w:after="40"/>
        <w:ind w:left="397" w:hanging="170"/>
      </w:pPr>
      <w:r>
        <w:rPr>
          <w:rFonts w:ascii="Arial" w:hAnsi="Arial" w:eastAsia="Arial"/>
          <w:color w:val="1D2730"/>
          <w:sz w:val="21"/>
        </w:rPr>
        <w:t>Purpose, period, language and restrictions</w:t>
      </w:r>
    </w:p>
    <w:p>
      <w:pPr>
        <w:pStyle w:val="ListBullet"/>
        <w:spacing w:after="40"/>
        <w:ind w:left="397" w:hanging="170"/>
      </w:pPr>
      <w:r>
        <w:rPr>
          <w:rFonts w:ascii="Arial" w:hAnsi="Arial" w:eastAsia="Arial"/>
          <w:color w:val="1D2730"/>
          <w:sz w:val="21"/>
        </w:rPr>
        <w:t>Data that will not be shared</w:t>
      </w:r>
    </w:p>
    <w:tbl>
      <w:tblPr>
        <w:tblW w:type="auto" w:w="0"/>
        <w:jc w:val="center"/>
        <w:tblLayout w:type="autofit"/>
        <w:tblLook w:firstColumn="1" w:firstRow="1" w:lastColumn="0" w:lastRow="0" w:noHBand="0" w:noVBand="1" w:val="04A0"/>
      </w:tblPr>
      <w:tblGrid>
        <w:gridCol w:w="9298"/>
      </w:tblGrid>
      <w:tr>
        <w:tc>
          <w:tcPr>
            <w:tcW w:type="dxa" w:w="9298"/>
            <w:shd w:fill="F1F5F6"/>
            <w:tcMar>
              <w:top w:w="150" w:type="dxa"/>
              <w:start w:w="180" w:type="dxa"/>
              <w:bottom w:w="150" w:type="dxa"/>
              <w:end w:w="180" w:type="dxa"/>
            </w:tcMar>
          </w:tcPr>
          <w:p>
            <w:pPr>
              <w:spacing w:after="60"/>
            </w:pPr>
            <w:r>
              <w:rPr>
                <w:rFonts w:ascii="Arial" w:hAnsi="Arial" w:eastAsia="Arial"/>
                <w:b/>
                <w:color w:val="17324D"/>
                <w:sz w:val="21"/>
              </w:rPr>
              <w:t>Operational rule</w:t>
            </w:r>
          </w:p>
          <w:p>
            <w:pPr>
              <w:spacing w:after="0"/>
            </w:pPr>
            <w:r>
              <w:rPr>
                <w:rFonts w:ascii="Arial" w:hAnsi="Arial" w:eastAsia="Arial"/>
                <w:color w:val="1D2730"/>
                <w:sz w:val="20"/>
              </w:rPr>
              <w:t>Do not insert identifiable personal data, medical records, confidential reviews, third-party manuscripts, protected institutional documents or unauthorized projects.</w:t>
            </w:r>
          </w:p>
        </w:tc>
      </w:tr>
    </w:tbl>
    <w:p>
      <w:pPr>
        <w:spacing w:after="0"/>
      </w:pPr>
    </w:p>
    <w:p>
      <w:pPr>
        <w:pStyle w:val="Heading2"/>
        <w:keepNext/>
      </w:pPr>
      <w:r>
        <w:rPr>
          <w:rFonts w:ascii="Arial" w:hAnsi="Arial" w:eastAsia="Arial"/>
          <w:b/>
          <w:color w:val="2E6571"/>
          <w:sz w:val="25"/>
        </w:rPr>
        <w:t>N - Navegar pelas possibilidades</w:t>
      </w:r>
    </w:p>
    <w:p>
      <w:pPr>
        <w:pStyle w:val="BodyText"/>
        <w:keepLines w:val="0"/>
        <w:spacing w:after="100"/>
      </w:pPr>
      <w:r>
        <w:rPr>
          <w:rFonts w:ascii="Arial" w:hAnsi="Arial" w:eastAsia="Arial"/>
          <w:i w:val="0"/>
          <w:color w:val="1D2730"/>
        </w:rPr>
        <w:t>AI is used as a temporary expansion mechanism. It may suggest alternative framings, keywords, explanations, hypotheses or structures. Generated alternatives remain provisional.</w:t>
      </w:r>
    </w:p>
    <w:p>
      <w:pPr>
        <w:pStyle w:val="ListBullet"/>
        <w:spacing w:after="40"/>
        <w:ind w:left="397" w:hanging="170"/>
      </w:pPr>
      <w:r>
        <w:rPr>
          <w:rFonts w:ascii="Arial" w:hAnsi="Arial" w:eastAsia="Arial"/>
          <w:color w:val="1D2730"/>
          <w:sz w:val="21"/>
        </w:rPr>
        <w:t>Request more than one alternative</w:t>
      </w:r>
    </w:p>
    <w:p>
      <w:pPr>
        <w:pStyle w:val="ListBullet"/>
        <w:spacing w:after="40"/>
        <w:ind w:left="397" w:hanging="170"/>
      </w:pPr>
      <w:r>
        <w:rPr>
          <w:rFonts w:ascii="Arial" w:hAnsi="Arial" w:eastAsia="Arial"/>
          <w:color w:val="1D2730"/>
          <w:sz w:val="21"/>
        </w:rPr>
        <w:t>Compare advantages and limitations</w:t>
      </w:r>
    </w:p>
    <w:p>
      <w:pPr>
        <w:pStyle w:val="ListBullet"/>
        <w:spacing w:after="40"/>
        <w:ind w:left="397" w:hanging="170"/>
      </w:pPr>
      <w:r>
        <w:rPr>
          <w:rFonts w:ascii="Arial" w:hAnsi="Arial" w:eastAsia="Arial"/>
          <w:color w:val="1D2730"/>
          <w:sz w:val="21"/>
        </w:rPr>
        <w:t>Avoid immediate acceptance of the first fluent answer</w:t>
      </w:r>
    </w:p>
    <w:p>
      <w:pPr>
        <w:pStyle w:val="ListBullet"/>
        <w:spacing w:after="40"/>
        <w:ind w:left="397" w:hanging="170"/>
      </w:pPr>
      <w:r>
        <w:rPr>
          <w:rFonts w:ascii="Arial" w:hAnsi="Arial" w:eastAsia="Arial"/>
          <w:color w:val="1D2730"/>
          <w:sz w:val="21"/>
        </w:rPr>
        <w:t>Classify each option as accepted, modified, rejected or pending</w:t>
      </w:r>
    </w:p>
    <w:tbl>
      <w:tblPr>
        <w:tblW w:type="auto" w:w="0"/>
        <w:jc w:val="center"/>
        <w:tblLayout w:type="autofit"/>
        <w:tblLook w:firstColumn="1" w:firstRow="1" w:lastColumn="0" w:lastRow="0" w:noHBand="0" w:noVBand="1" w:val="04A0"/>
      </w:tblPr>
      <w:tblGrid>
        <w:gridCol w:w="9298"/>
      </w:tblGrid>
      <w:tr>
        <w:tc>
          <w:tcPr>
            <w:tcW w:type="dxa" w:w="9298"/>
            <w:shd w:fill="F1F5F6"/>
            <w:tcMar>
              <w:top w:w="150" w:type="dxa"/>
              <w:start w:w="180" w:type="dxa"/>
              <w:bottom w:w="150" w:type="dxa"/>
              <w:end w:w="180" w:type="dxa"/>
            </w:tcMar>
          </w:tcPr>
          <w:p>
            <w:pPr>
              <w:spacing w:after="60"/>
            </w:pPr>
            <w:r>
              <w:rPr>
                <w:rFonts w:ascii="Arial" w:hAnsi="Arial" w:eastAsia="Arial"/>
                <w:b/>
                <w:color w:val="17324D"/>
                <w:sz w:val="21"/>
              </w:rPr>
              <w:t>Operational rule</w:t>
            </w:r>
          </w:p>
          <w:p>
            <w:pPr>
              <w:spacing w:after="0"/>
            </w:pPr>
            <w:r>
              <w:rPr>
                <w:rFonts w:ascii="Arial" w:hAnsi="Arial" w:eastAsia="Arial"/>
                <w:color w:val="1D2730"/>
                <w:sz w:val="20"/>
              </w:rPr>
              <w:t>Navigation is exploratory. It broadens the decision space but does not establish scientific validity.</w:t>
            </w:r>
          </w:p>
        </w:tc>
      </w:tr>
    </w:tbl>
    <w:p>
      <w:pPr>
        <w:spacing w:after="0"/>
      </w:pPr>
    </w:p>
    <w:p>
      <w:pPr>
        <w:pStyle w:val="Heading2"/>
        <w:keepNext/>
      </w:pPr>
      <w:r>
        <w:rPr>
          <w:rFonts w:ascii="Arial" w:hAnsi="Arial" w:eastAsia="Arial"/>
          <w:b/>
          <w:color w:val="2E6571"/>
          <w:sz w:val="25"/>
        </w:rPr>
        <w:t>S - Submeter à verificação</w:t>
      </w:r>
    </w:p>
    <w:p>
      <w:pPr>
        <w:pStyle w:val="BodyText"/>
        <w:keepLines w:val="0"/>
        <w:spacing w:after="100"/>
      </w:pPr>
      <w:r>
        <w:rPr>
          <w:rFonts w:ascii="Arial" w:hAnsi="Arial" w:eastAsia="Arial"/>
          <w:i w:val="0"/>
          <w:color w:val="1D2730"/>
        </w:rPr>
        <w:t>Every relevant output is examined for accuracy, coherence, pertinence, source, currency, bias and compatibility with the method. This is the central safety stage of the protocol.</w:t>
      </w:r>
    </w:p>
    <w:p>
      <w:pPr>
        <w:pStyle w:val="ListBullet"/>
        <w:spacing w:after="40"/>
        <w:ind w:left="397" w:hanging="170"/>
      </w:pPr>
      <w:r>
        <w:rPr>
          <w:rFonts w:ascii="Arial" w:hAnsi="Arial" w:eastAsia="Arial"/>
          <w:color w:val="1D2730"/>
          <w:sz w:val="21"/>
        </w:rPr>
        <w:t>Does the source exist?</w:t>
      </w:r>
    </w:p>
    <w:p>
      <w:pPr>
        <w:pStyle w:val="ListBullet"/>
        <w:spacing w:after="40"/>
        <w:ind w:left="397" w:hanging="170"/>
      </w:pPr>
      <w:r>
        <w:rPr>
          <w:rFonts w:ascii="Arial" w:hAnsi="Arial" w:eastAsia="Arial"/>
          <w:color w:val="1D2730"/>
          <w:sz w:val="21"/>
        </w:rPr>
        <w:t>Was the original document consulted?</w:t>
      </w:r>
    </w:p>
    <w:p>
      <w:pPr>
        <w:pStyle w:val="ListBullet"/>
        <w:spacing w:after="40"/>
        <w:ind w:left="397" w:hanging="170"/>
      </w:pPr>
      <w:r>
        <w:rPr>
          <w:rFonts w:ascii="Arial" w:hAnsi="Arial" w:eastAsia="Arial"/>
          <w:color w:val="1D2730"/>
          <w:sz w:val="21"/>
        </w:rPr>
        <w:t>Is the attributed conclusion actually present?</w:t>
      </w:r>
    </w:p>
    <w:p>
      <w:pPr>
        <w:pStyle w:val="ListBullet"/>
        <w:spacing w:after="40"/>
        <w:ind w:left="397" w:hanging="170"/>
      </w:pPr>
      <w:r>
        <w:rPr>
          <w:rFonts w:ascii="Arial" w:hAnsi="Arial" w:eastAsia="Arial"/>
          <w:color w:val="1D2730"/>
          <w:sz w:val="21"/>
        </w:rPr>
        <w:t>Are there unsupported generalizations or vague certainty?</w:t>
      </w:r>
    </w:p>
    <w:p>
      <w:pPr>
        <w:pStyle w:val="ListBullet"/>
        <w:spacing w:after="40"/>
        <w:ind w:left="397" w:hanging="170"/>
      </w:pPr>
      <w:r>
        <w:rPr>
          <w:rFonts w:ascii="Arial" w:hAnsi="Arial" w:eastAsia="Arial"/>
          <w:color w:val="1D2730"/>
          <w:sz w:val="21"/>
        </w:rPr>
        <w:t>Can the researcher explain the content independently?</w:t>
      </w:r>
    </w:p>
    <w:tbl>
      <w:tblPr>
        <w:tblW w:type="auto" w:w="0"/>
        <w:jc w:val="center"/>
        <w:tblLayout w:type="autofit"/>
        <w:tblLook w:firstColumn="1" w:firstRow="1" w:lastColumn="0" w:lastRow="0" w:noHBand="0" w:noVBand="1" w:val="04A0"/>
      </w:tblPr>
      <w:tblGrid>
        <w:gridCol w:w="9298"/>
      </w:tblGrid>
      <w:tr>
        <w:tc>
          <w:tcPr>
            <w:tcW w:type="dxa" w:w="9298"/>
            <w:shd w:fill="F1F5F6"/>
            <w:tcMar>
              <w:top w:w="150" w:type="dxa"/>
              <w:start w:w="180" w:type="dxa"/>
              <w:bottom w:w="150" w:type="dxa"/>
              <w:end w:w="180" w:type="dxa"/>
            </w:tcMar>
          </w:tcPr>
          <w:p>
            <w:pPr>
              <w:spacing w:after="60"/>
            </w:pPr>
            <w:r>
              <w:rPr>
                <w:rFonts w:ascii="Arial" w:hAnsi="Arial" w:eastAsia="Arial"/>
                <w:b/>
                <w:color w:val="17324D"/>
                <w:sz w:val="21"/>
              </w:rPr>
              <w:t>Operational rule</w:t>
            </w:r>
          </w:p>
          <w:p>
            <w:pPr>
              <w:spacing w:after="0"/>
            </w:pPr>
            <w:r>
              <w:rPr>
                <w:rFonts w:ascii="Arial" w:hAnsi="Arial" w:eastAsia="Arial"/>
                <w:color w:val="1D2730"/>
                <w:sz w:val="20"/>
              </w:rPr>
              <w:t>A reference should only be incorporated after its existence, authorship, bibliographic data and relevance have been confirmed in the original source.</w:t>
            </w:r>
          </w:p>
        </w:tc>
      </w:tr>
    </w:tbl>
    <w:p>
      <w:pPr>
        <w:spacing w:after="0"/>
      </w:pPr>
    </w:p>
    <w:p>
      <w:pPr>
        <w:pStyle w:val="Heading2"/>
        <w:keepNext/>
      </w:pPr>
      <w:r>
        <w:rPr>
          <w:rFonts w:ascii="Arial" w:hAnsi="Arial" w:eastAsia="Arial"/>
          <w:b/>
          <w:color w:val="2E6571"/>
          <w:sz w:val="25"/>
        </w:rPr>
        <w:t>A - Assumir a decisão autoral</w:t>
      </w:r>
    </w:p>
    <w:p>
      <w:pPr>
        <w:pStyle w:val="BodyText"/>
        <w:keepLines w:val="0"/>
        <w:spacing w:after="100"/>
      </w:pPr>
      <w:r>
        <w:rPr>
          <w:rFonts w:ascii="Arial" w:hAnsi="Arial" w:eastAsia="Arial"/>
          <w:i w:val="0"/>
          <w:color w:val="1D2730"/>
        </w:rPr>
        <w:t>The researcher explicitly assumes the intellectual decision. AI may propose; the author must justify what was accepted, modified or rejected and why.</w:t>
      </w:r>
    </w:p>
    <w:p>
      <w:pPr>
        <w:pStyle w:val="ListBullet"/>
        <w:spacing w:after="40"/>
        <w:ind w:left="397" w:hanging="170"/>
      </w:pPr>
      <w:r>
        <w:rPr>
          <w:rFonts w:ascii="Arial" w:hAnsi="Arial" w:eastAsia="Arial"/>
          <w:color w:val="1D2730"/>
          <w:sz w:val="21"/>
        </w:rPr>
        <w:t>What was suggested?</w:t>
      </w:r>
    </w:p>
    <w:p>
      <w:pPr>
        <w:pStyle w:val="ListBullet"/>
        <w:spacing w:after="40"/>
        <w:ind w:left="397" w:hanging="170"/>
      </w:pPr>
      <w:r>
        <w:rPr>
          <w:rFonts w:ascii="Arial" w:hAnsi="Arial" w:eastAsia="Arial"/>
          <w:color w:val="1D2730"/>
          <w:sz w:val="21"/>
        </w:rPr>
        <w:t>What was accepted or modified?</w:t>
      </w:r>
    </w:p>
    <w:p>
      <w:pPr>
        <w:pStyle w:val="ListBullet"/>
        <w:spacing w:after="40"/>
        <w:ind w:left="397" w:hanging="170"/>
      </w:pPr>
      <w:r>
        <w:rPr>
          <w:rFonts w:ascii="Arial" w:hAnsi="Arial" w:eastAsia="Arial"/>
          <w:color w:val="1D2730"/>
          <w:sz w:val="21"/>
        </w:rPr>
        <w:t>What was rejected?</w:t>
      </w:r>
    </w:p>
    <w:p>
      <w:pPr>
        <w:pStyle w:val="ListBullet"/>
        <w:spacing w:after="40"/>
        <w:ind w:left="397" w:hanging="170"/>
      </w:pPr>
      <w:r>
        <w:rPr>
          <w:rFonts w:ascii="Arial" w:hAnsi="Arial" w:eastAsia="Arial"/>
          <w:color w:val="1D2730"/>
          <w:sz w:val="21"/>
        </w:rPr>
        <w:t>Which evidence and reasoning supported the decision?</w:t>
      </w:r>
    </w:p>
    <w:p>
      <w:pPr>
        <w:pStyle w:val="ListBullet"/>
        <w:spacing w:after="40"/>
        <w:ind w:left="397" w:hanging="170"/>
      </w:pPr>
      <w:r>
        <w:rPr>
          <w:rFonts w:ascii="Arial" w:hAnsi="Arial" w:eastAsia="Arial"/>
          <w:color w:val="1D2730"/>
          <w:sz w:val="21"/>
        </w:rPr>
        <w:t>Who approved the final incorporation?</w:t>
      </w:r>
    </w:p>
    <w:tbl>
      <w:tblPr>
        <w:tblW w:type="auto" w:w="0"/>
        <w:jc w:val="center"/>
        <w:tblLayout w:type="autofit"/>
        <w:tblLook w:firstColumn="1" w:firstRow="1" w:lastColumn="0" w:lastRow="0" w:noHBand="0" w:noVBand="1" w:val="04A0"/>
      </w:tblPr>
      <w:tblGrid>
        <w:gridCol w:w="9298"/>
      </w:tblGrid>
      <w:tr>
        <w:tc>
          <w:tcPr>
            <w:tcW w:type="dxa" w:w="9298"/>
            <w:shd w:fill="F1F5F6"/>
            <w:tcMar>
              <w:top w:w="150" w:type="dxa"/>
              <w:start w:w="180" w:type="dxa"/>
              <w:bottom w:w="150" w:type="dxa"/>
              <w:end w:w="180" w:type="dxa"/>
            </w:tcMar>
          </w:tcPr>
          <w:p>
            <w:pPr>
              <w:spacing w:after="60"/>
            </w:pPr>
            <w:r>
              <w:rPr>
                <w:rFonts w:ascii="Arial" w:hAnsi="Arial" w:eastAsia="Arial"/>
                <w:b/>
                <w:color w:val="17324D"/>
                <w:sz w:val="21"/>
              </w:rPr>
              <w:t>Operational rule</w:t>
            </w:r>
          </w:p>
          <w:p>
            <w:pPr>
              <w:spacing w:after="0"/>
            </w:pPr>
            <w:r>
              <w:rPr>
                <w:rFonts w:ascii="Arial" w:hAnsi="Arial" w:eastAsia="Arial"/>
                <w:color w:val="1D2730"/>
                <w:sz w:val="20"/>
              </w:rPr>
              <w:t>A decision becomes scientific only when responsible persons can explain, justify and defend it.</w:t>
            </w:r>
          </w:p>
        </w:tc>
      </w:tr>
    </w:tbl>
    <w:p>
      <w:pPr>
        <w:spacing w:after="0"/>
      </w:pPr>
    </w:p>
    <w:p>
      <w:pPr>
        <w:pStyle w:val="Heading2"/>
        <w:keepNext/>
      </w:pPr>
      <w:r>
        <w:rPr>
          <w:rFonts w:ascii="Arial" w:hAnsi="Arial" w:eastAsia="Arial"/>
          <w:b/>
          <w:color w:val="2E6571"/>
          <w:sz w:val="25"/>
        </w:rPr>
        <w:t>R - Registrar e declarar</w:t>
      </w:r>
    </w:p>
    <w:p>
      <w:pPr>
        <w:pStyle w:val="BodyText"/>
        <w:keepLines w:val="0"/>
        <w:spacing w:after="100"/>
      </w:pPr>
      <w:r>
        <w:rPr>
          <w:rFonts w:ascii="Arial" w:hAnsi="Arial" w:eastAsia="Arial"/>
          <w:i w:val="0"/>
          <w:color w:val="1D2730"/>
        </w:rPr>
        <w:t>AI use is documented in proportion to its influence on the work. The record should allow later reconstruction of the tool, purpose, supplied material, output used, verification and responsible decision.</w:t>
      </w:r>
    </w:p>
    <w:p>
      <w:pPr>
        <w:pStyle w:val="ListBullet"/>
        <w:spacing w:after="40"/>
        <w:ind w:left="397" w:hanging="170"/>
      </w:pPr>
      <w:r>
        <w:rPr>
          <w:rFonts w:ascii="Arial" w:hAnsi="Arial" w:eastAsia="Arial"/>
          <w:color w:val="1D2730"/>
          <w:sz w:val="21"/>
        </w:rPr>
        <w:t>Tool and version or access date</w:t>
      </w:r>
    </w:p>
    <w:p>
      <w:pPr>
        <w:pStyle w:val="ListBullet"/>
        <w:spacing w:after="40"/>
        <w:ind w:left="397" w:hanging="170"/>
      </w:pPr>
      <w:r>
        <w:rPr>
          <w:rFonts w:ascii="Arial" w:hAnsi="Arial" w:eastAsia="Arial"/>
          <w:color w:val="1D2730"/>
          <w:sz w:val="21"/>
        </w:rPr>
        <w:t>Research stage and purpose</w:t>
      </w:r>
    </w:p>
    <w:p>
      <w:pPr>
        <w:pStyle w:val="ListBullet"/>
        <w:spacing w:after="40"/>
        <w:ind w:left="397" w:hanging="170"/>
      </w:pPr>
      <w:r>
        <w:rPr>
          <w:rFonts w:ascii="Arial" w:hAnsi="Arial" w:eastAsia="Arial"/>
          <w:color w:val="1D2730"/>
          <w:sz w:val="21"/>
        </w:rPr>
        <w:t>Material provided to the system</w:t>
      </w:r>
    </w:p>
    <w:p>
      <w:pPr>
        <w:pStyle w:val="ListBullet"/>
        <w:spacing w:after="40"/>
        <w:ind w:left="397" w:hanging="170"/>
      </w:pPr>
      <w:r>
        <w:rPr>
          <w:rFonts w:ascii="Arial" w:hAnsi="Arial" w:eastAsia="Arial"/>
          <w:color w:val="1D2730"/>
          <w:sz w:val="21"/>
        </w:rPr>
        <w:t>Contribution incorporated</w:t>
      </w:r>
    </w:p>
    <w:p>
      <w:pPr>
        <w:pStyle w:val="ListBullet"/>
        <w:spacing w:after="40"/>
        <w:ind w:left="397" w:hanging="170"/>
      </w:pPr>
      <w:r>
        <w:rPr>
          <w:rFonts w:ascii="Arial" w:hAnsi="Arial" w:eastAsia="Arial"/>
          <w:color w:val="1D2730"/>
          <w:sz w:val="21"/>
        </w:rPr>
        <w:t>Verification procedure</w:t>
      </w:r>
    </w:p>
    <w:p>
      <w:pPr>
        <w:pStyle w:val="ListBullet"/>
        <w:spacing w:after="40"/>
        <w:ind w:left="397" w:hanging="170"/>
      </w:pPr>
      <w:r>
        <w:rPr>
          <w:rFonts w:ascii="Arial" w:hAnsi="Arial" w:eastAsia="Arial"/>
          <w:color w:val="1D2730"/>
          <w:sz w:val="21"/>
        </w:rPr>
        <w:t>Human decision-maker</w:t>
      </w:r>
    </w:p>
    <w:tbl>
      <w:tblPr>
        <w:tblW w:type="auto" w:w="0"/>
        <w:jc w:val="center"/>
        <w:tblLayout w:type="autofit"/>
        <w:tblLook w:firstColumn="1" w:firstRow="1" w:lastColumn="0" w:lastRow="0" w:noHBand="0" w:noVBand="1" w:val="04A0"/>
      </w:tblPr>
      <w:tblGrid>
        <w:gridCol w:w="9298"/>
      </w:tblGrid>
      <w:tr>
        <w:tc>
          <w:tcPr>
            <w:tcW w:type="dxa" w:w="9298"/>
            <w:shd w:fill="F1F5F6"/>
            <w:tcMar>
              <w:top w:w="150" w:type="dxa"/>
              <w:start w:w="180" w:type="dxa"/>
              <w:bottom w:w="150" w:type="dxa"/>
              <w:end w:w="180" w:type="dxa"/>
            </w:tcMar>
          </w:tcPr>
          <w:p>
            <w:pPr>
              <w:spacing w:after="60"/>
            </w:pPr>
            <w:r>
              <w:rPr>
                <w:rFonts w:ascii="Arial" w:hAnsi="Arial" w:eastAsia="Arial"/>
                <w:b/>
                <w:color w:val="17324D"/>
                <w:sz w:val="21"/>
              </w:rPr>
              <w:t>Operational rule</w:t>
            </w:r>
          </w:p>
          <w:p>
            <w:pPr>
              <w:spacing w:after="0"/>
            </w:pPr>
            <w:r>
              <w:rPr>
                <w:rFonts w:ascii="Arial" w:hAnsi="Arial" w:eastAsia="Arial"/>
                <w:color w:val="1D2730"/>
                <w:sz w:val="20"/>
              </w:rPr>
              <w:t>Minor language support may require a concise disclosure; substantial analytical, coding or structural assistance requires more detailed documentation.</w:t>
            </w:r>
          </w:p>
        </w:tc>
      </w:tr>
    </w:tbl>
    <w:p>
      <w:pPr>
        <w:spacing w:after="0"/>
      </w:pPr>
    </w:p>
    <w:p>
      <w:pPr>
        <w:pStyle w:val="Heading1"/>
        <w:keepNext/>
        <w:pBdr>
          <w:bottom w:val="single" w:sz="6" w:space="4" w:color="CBD8DE"/>
        </w:pBdr>
      </w:pPr>
      <w:r>
        <w:rPr>
          <w:rFonts w:ascii="Arial" w:hAnsi="Arial" w:eastAsia="Arial"/>
          <w:b/>
          <w:color w:val="17324D"/>
          <w:sz w:val="30"/>
        </w:rPr>
        <w:t>6. Minimum verification test</w:t>
      </w:r>
    </w:p>
    <w:p>
      <w:pPr>
        <w:pStyle w:val="BodyText"/>
        <w:keepLines w:val="0"/>
        <w:spacing w:after="100"/>
      </w:pPr>
      <w:r>
        <w:rPr>
          <w:rFonts w:ascii="Arial" w:hAnsi="Arial" w:eastAsia="Arial"/>
          <w:i w:val="0"/>
          <w:color w:val="1D2730"/>
        </w:rPr>
        <w:t>Before incorporating an AI-generated statement into a scientific product, the researcher should be able to answer the following questions affirmatively or explain why a different verification pathway is appropriate.</w:t>
      </w:r>
    </w:p>
    <w:p>
      <w:pPr>
        <w:pStyle w:val="ListNumber"/>
        <w:spacing w:after="60"/>
        <w:ind w:left="454" w:hanging="198"/>
      </w:pPr>
      <w:r>
        <w:rPr>
          <w:rFonts w:ascii="Arial" w:hAnsi="Arial" w:eastAsia="Arial"/>
          <w:color w:val="1D2730"/>
          <w:sz w:val="21"/>
        </w:rPr>
        <w:t>The claim is clear enough to be checked.</w:t>
      </w:r>
    </w:p>
    <w:p>
      <w:pPr>
        <w:pStyle w:val="ListNumber"/>
        <w:spacing w:after="60"/>
        <w:ind w:left="454" w:hanging="198"/>
      </w:pPr>
      <w:r>
        <w:rPr>
          <w:rFonts w:ascii="Arial" w:hAnsi="Arial" w:eastAsia="Arial"/>
          <w:color w:val="1D2730"/>
          <w:sz w:val="21"/>
        </w:rPr>
        <w:t>The relevant source or dataset has been located.</w:t>
      </w:r>
    </w:p>
    <w:p>
      <w:pPr>
        <w:pStyle w:val="ListNumber"/>
        <w:spacing w:after="60"/>
        <w:ind w:left="454" w:hanging="198"/>
      </w:pPr>
      <w:r>
        <w:rPr>
          <w:rFonts w:ascii="Arial" w:hAnsi="Arial" w:eastAsia="Arial"/>
          <w:color w:val="1D2730"/>
          <w:sz w:val="21"/>
        </w:rPr>
        <w:t>The original source, not only a summary, has been consulted.</w:t>
      </w:r>
    </w:p>
    <w:p>
      <w:pPr>
        <w:pStyle w:val="ListNumber"/>
        <w:spacing w:after="60"/>
        <w:ind w:left="454" w:hanging="198"/>
      </w:pPr>
      <w:r>
        <w:rPr>
          <w:rFonts w:ascii="Arial" w:hAnsi="Arial" w:eastAsia="Arial"/>
          <w:color w:val="1D2730"/>
          <w:sz w:val="21"/>
        </w:rPr>
        <w:t>The source supports the meaning attributed to it.</w:t>
      </w:r>
    </w:p>
    <w:p>
      <w:pPr>
        <w:pStyle w:val="ListNumber"/>
        <w:spacing w:after="60"/>
        <w:ind w:left="454" w:hanging="198"/>
      </w:pPr>
      <w:r>
        <w:rPr>
          <w:rFonts w:ascii="Arial" w:hAnsi="Arial" w:eastAsia="Arial"/>
          <w:color w:val="1D2730"/>
          <w:sz w:val="21"/>
        </w:rPr>
        <w:t>The information is current enough for the intended use.</w:t>
      </w:r>
    </w:p>
    <w:p>
      <w:pPr>
        <w:pStyle w:val="ListNumber"/>
        <w:spacing w:after="60"/>
        <w:ind w:left="454" w:hanging="198"/>
      </w:pPr>
      <w:r>
        <w:rPr>
          <w:rFonts w:ascii="Arial" w:hAnsi="Arial" w:eastAsia="Arial"/>
          <w:color w:val="1D2730"/>
          <w:sz w:val="21"/>
        </w:rPr>
        <w:t>Potential biases, omissions and alternative interpretations were considered.</w:t>
      </w:r>
    </w:p>
    <w:p>
      <w:pPr>
        <w:pStyle w:val="ListNumber"/>
        <w:spacing w:after="60"/>
        <w:ind w:left="454" w:hanging="198"/>
      </w:pPr>
      <w:r>
        <w:rPr>
          <w:rFonts w:ascii="Arial" w:hAnsi="Arial" w:eastAsia="Arial"/>
          <w:color w:val="1D2730"/>
          <w:sz w:val="21"/>
        </w:rPr>
        <w:t>The claim is compatible with the study design and analytical limits.</w:t>
      </w:r>
    </w:p>
    <w:p>
      <w:pPr>
        <w:pStyle w:val="ListNumber"/>
        <w:spacing w:after="60"/>
        <w:ind w:left="454" w:hanging="198"/>
      </w:pPr>
      <w:r>
        <w:rPr>
          <w:rFonts w:ascii="Arial" w:hAnsi="Arial" w:eastAsia="Arial"/>
          <w:color w:val="1D2730"/>
          <w:sz w:val="21"/>
        </w:rPr>
        <w:t>A responsible author can explain the claim without relying on the AI response.</w:t>
      </w:r>
    </w:p>
    <w:p>
      <w:pPr>
        <w:pStyle w:val="Heading1"/>
        <w:keepNext/>
        <w:pBdr>
          <w:bottom w:val="single" w:sz="6" w:space="4" w:color="CBD8DE"/>
        </w:pBdr>
      </w:pPr>
      <w:r>
        <w:rPr>
          <w:rFonts w:ascii="Arial" w:hAnsi="Arial" w:eastAsia="Arial"/>
          <w:b/>
          <w:color w:val="17324D"/>
          <w:sz w:val="30"/>
        </w:rPr>
        <w:t>7. Decision and traceability matrix</w:t>
      </w:r>
    </w:p>
    <w:tbl>
      <w:tblPr>
        <w:tblW w:type="auto" w:w="0"/>
        <w:jc w:val="center"/>
        <w:tblLayout w:type="fixed"/>
        <w:tblLook w:firstColumn="1" w:firstRow="1" w:lastColumn="0" w:lastRow="0" w:noHBand="0" w:noVBand="1" w:val="04A0"/>
        <w:tblBorders>
          <w:top w:val="single" w:sz="4" w:space="0" w:color="B7C6CD"/>
          <w:start w:val="single" w:sz="4" w:space="0" w:color="B7C6CD"/>
          <w:bottom w:val="single" w:sz="4" w:space="0" w:color="B7C6CD"/>
          <w:end w:val="single" w:sz="4" w:space="0" w:color="B7C6CD"/>
          <w:insideH w:val="single" w:sz="4" w:space="0" w:color="B7C6CD"/>
          <w:insideV w:val="single" w:sz="4" w:space="0" w:color="B7C6CD"/>
        </w:tblBorders>
      </w:tblPr>
      <w:tblGrid>
        <w:gridCol w:w="1860"/>
        <w:gridCol w:w="1860"/>
        <w:gridCol w:w="1860"/>
        <w:gridCol w:w="1860"/>
        <w:gridCol w:w="1860"/>
      </w:tblGrid>
      <w:tr>
        <w:trPr>
          <w:tblHeader w:val="true"/>
        </w:trPr>
        <w:tc>
          <w:tcPr>
            <w:tcW w:type="dxa" w:w="2268"/>
            <w:shd w:fill="17324D"/>
            <w:tcMar>
              <w:top w:w="100" w:type="dxa"/>
              <w:start w:w="120" w:type="dxa"/>
              <w:bottom w:w="100" w:type="dxa"/>
              <w:end w:w="120" w:type="dxa"/>
            </w:tcMar>
            <w:vAlign w:val="center"/>
          </w:tcPr>
          <w:p>
            <w:pPr>
              <w:spacing w:after="0"/>
              <w:jc w:val="left"/>
            </w:pPr>
            <w:r>
              <w:rPr>
                <w:rFonts w:ascii="Arial" w:hAnsi="Arial" w:eastAsia="Arial"/>
                <w:b/>
                <w:color w:val="FFFFFF"/>
                <w:sz w:val="16"/>
              </w:rPr>
              <w:t>AI contribution</w:t>
            </w:r>
          </w:p>
        </w:tc>
        <w:tc>
          <w:tcPr>
            <w:tcW w:type="dxa" w:w="2041"/>
            <w:shd w:fill="17324D"/>
            <w:tcMar>
              <w:top w:w="100" w:type="dxa"/>
              <w:start w:w="120" w:type="dxa"/>
              <w:bottom w:w="100" w:type="dxa"/>
              <w:end w:w="120" w:type="dxa"/>
            </w:tcMar>
            <w:vAlign w:val="center"/>
          </w:tcPr>
          <w:p>
            <w:pPr>
              <w:spacing w:after="0"/>
              <w:jc w:val="left"/>
            </w:pPr>
            <w:r>
              <w:rPr>
                <w:rFonts w:ascii="Arial" w:hAnsi="Arial" w:eastAsia="Arial"/>
                <w:b/>
                <w:color w:val="FFFFFF"/>
                <w:sz w:val="16"/>
              </w:rPr>
              <w:t>Evidence checked</w:t>
            </w:r>
          </w:p>
        </w:tc>
        <w:tc>
          <w:tcPr>
            <w:tcW w:type="dxa" w:w="1871"/>
            <w:shd w:fill="17324D"/>
            <w:tcMar>
              <w:top w:w="100" w:type="dxa"/>
              <w:start w:w="120" w:type="dxa"/>
              <w:bottom w:w="100" w:type="dxa"/>
              <w:end w:w="120" w:type="dxa"/>
            </w:tcMar>
            <w:vAlign w:val="center"/>
          </w:tcPr>
          <w:p>
            <w:pPr>
              <w:spacing w:after="0"/>
              <w:jc w:val="left"/>
            </w:pPr>
            <w:r>
              <w:rPr>
                <w:rFonts w:ascii="Arial" w:hAnsi="Arial" w:eastAsia="Arial"/>
                <w:b/>
                <w:color w:val="FFFFFF"/>
                <w:sz w:val="16"/>
              </w:rPr>
              <w:t>Decision</w:t>
            </w:r>
          </w:p>
        </w:tc>
        <w:tc>
          <w:tcPr>
            <w:tcW w:type="dxa" w:w="2041"/>
            <w:shd w:fill="17324D"/>
            <w:tcMar>
              <w:top w:w="100" w:type="dxa"/>
              <w:start w:w="120" w:type="dxa"/>
              <w:bottom w:w="100" w:type="dxa"/>
              <w:end w:w="120" w:type="dxa"/>
            </w:tcMar>
            <w:vAlign w:val="center"/>
          </w:tcPr>
          <w:p>
            <w:pPr>
              <w:spacing w:after="0"/>
              <w:jc w:val="left"/>
            </w:pPr>
            <w:r>
              <w:rPr>
                <w:rFonts w:ascii="Arial" w:hAnsi="Arial" w:eastAsia="Arial"/>
                <w:b/>
                <w:color w:val="FFFFFF"/>
                <w:sz w:val="16"/>
              </w:rPr>
              <w:t>Reason</w:t>
            </w:r>
          </w:p>
        </w:tc>
        <w:tc>
          <w:tcPr>
            <w:tcW w:type="dxa" w:w="1247"/>
            <w:shd w:fill="17324D"/>
            <w:tcMar>
              <w:top w:w="100" w:type="dxa"/>
              <w:start w:w="120" w:type="dxa"/>
              <w:bottom w:w="100" w:type="dxa"/>
              <w:end w:w="120" w:type="dxa"/>
            </w:tcMar>
            <w:vAlign w:val="center"/>
          </w:tcPr>
          <w:p>
            <w:pPr>
              <w:spacing w:after="0"/>
              <w:jc w:val="left"/>
            </w:pPr>
            <w:r>
              <w:rPr>
                <w:rFonts w:ascii="Arial" w:hAnsi="Arial" w:eastAsia="Arial"/>
                <w:b/>
                <w:color w:val="FFFFFF"/>
                <w:sz w:val="16"/>
              </w:rPr>
              <w:t>Responsible person</w:t>
            </w:r>
          </w:p>
        </w:tc>
      </w:tr>
      <w:tr>
        <w:tc>
          <w:tcPr>
            <w:tcW w:type="dxa" w:w="2268"/>
            <w:tcMar>
              <w:top w:w="100" w:type="dxa"/>
              <w:start w:w="120" w:type="dxa"/>
              <w:bottom w:w="100" w:type="dxa"/>
              <w:end w:w="120" w:type="dxa"/>
            </w:tcMar>
            <w:vAlign w:val="top"/>
          </w:tcPr>
          <w:p>
            <w:pPr>
              <w:spacing w:after="0"/>
            </w:pPr>
            <w:r>
              <w:rPr>
                <w:rFonts w:ascii="Arial" w:hAnsi="Arial" w:eastAsia="Arial"/>
                <w:color w:val="1D2730"/>
                <w:sz w:val="16"/>
              </w:rPr>
              <w:t>[Describe suggestion or output]</w:t>
            </w:r>
          </w:p>
        </w:tc>
        <w:tc>
          <w:tcPr>
            <w:tcW w:type="dxa" w:w="2041"/>
            <w:tcMar>
              <w:top w:w="100" w:type="dxa"/>
              <w:start w:w="120" w:type="dxa"/>
              <w:bottom w:w="100" w:type="dxa"/>
              <w:end w:w="120" w:type="dxa"/>
            </w:tcMar>
            <w:vAlign w:val="top"/>
          </w:tcPr>
          <w:p>
            <w:pPr>
              <w:spacing w:after="0"/>
            </w:pPr>
            <w:r>
              <w:rPr>
                <w:rFonts w:ascii="Arial" w:hAnsi="Arial" w:eastAsia="Arial"/>
                <w:color w:val="1D2730"/>
                <w:sz w:val="16"/>
              </w:rPr>
              <w:t>[Source, data, test or comparison]</w:t>
            </w:r>
          </w:p>
        </w:tc>
        <w:tc>
          <w:tcPr>
            <w:tcW w:type="dxa" w:w="1871"/>
            <w:tcMar>
              <w:top w:w="100" w:type="dxa"/>
              <w:start w:w="120" w:type="dxa"/>
              <w:bottom w:w="100" w:type="dxa"/>
              <w:end w:w="120" w:type="dxa"/>
            </w:tcMar>
            <w:vAlign w:val="top"/>
          </w:tcPr>
          <w:p>
            <w:pPr>
              <w:spacing w:after="0"/>
            </w:pPr>
            <w:r>
              <w:rPr>
                <w:rFonts w:ascii="Arial" w:hAnsi="Arial" w:eastAsia="Arial"/>
                <w:color w:val="1D2730"/>
                <w:sz w:val="16"/>
              </w:rPr>
              <w:t>Accepted / Modified / Rejected / Pending</w:t>
            </w:r>
          </w:p>
        </w:tc>
        <w:tc>
          <w:tcPr>
            <w:tcW w:type="dxa" w:w="2041"/>
            <w:tcMar>
              <w:top w:w="100" w:type="dxa"/>
              <w:start w:w="120" w:type="dxa"/>
              <w:bottom w:w="100" w:type="dxa"/>
              <w:end w:w="120" w:type="dxa"/>
            </w:tcMar>
            <w:vAlign w:val="top"/>
          </w:tcPr>
          <w:p>
            <w:pPr>
              <w:spacing w:after="0"/>
            </w:pPr>
            <w:r>
              <w:rPr>
                <w:rFonts w:ascii="Arial" w:hAnsi="Arial" w:eastAsia="Arial"/>
                <w:color w:val="1D2730"/>
                <w:sz w:val="16"/>
              </w:rPr>
              <w:t>[Scientific or methodological justification]</w:t>
            </w:r>
          </w:p>
        </w:tc>
        <w:tc>
          <w:tcPr>
            <w:tcW w:type="dxa" w:w="1247"/>
            <w:tcMar>
              <w:top w:w="100" w:type="dxa"/>
              <w:start w:w="120" w:type="dxa"/>
              <w:bottom w:w="100" w:type="dxa"/>
              <w:end w:w="120" w:type="dxa"/>
            </w:tcMar>
            <w:vAlign w:val="top"/>
          </w:tcPr>
          <w:p>
            <w:pPr>
              <w:spacing w:after="0"/>
            </w:pPr>
            <w:r>
              <w:rPr>
                <w:rFonts w:ascii="Arial" w:hAnsi="Arial" w:eastAsia="Arial"/>
                <w:color w:val="1D2730"/>
                <w:sz w:val="16"/>
              </w:rPr>
              <w:t>[Name]</w:t>
            </w:r>
          </w:p>
        </w:tc>
      </w:tr>
      <w:tr>
        <w:tc>
          <w:tcPr>
            <w:tcW w:type="dxa" w:w="2268"/>
            <w:shd w:fill="F6F8F9"/>
            <w:tcMar>
              <w:top w:w="100" w:type="dxa"/>
              <w:start w:w="120" w:type="dxa"/>
              <w:bottom w:w="100" w:type="dxa"/>
              <w:end w:w="120" w:type="dxa"/>
            </w:tcMar>
            <w:vAlign w:val="top"/>
          </w:tcPr>
          <w:p>
            <w:pPr>
              <w:spacing w:after="0"/>
            </w:pPr>
            <w:r>
              <w:rPr>
                <w:rFonts w:ascii="Arial" w:hAnsi="Arial" w:eastAsia="Arial"/>
                <w:color w:val="1D2730"/>
                <w:sz w:val="16"/>
              </w:rPr>
            </w:r>
          </w:p>
        </w:tc>
        <w:tc>
          <w:tcPr>
            <w:tcW w:type="dxa" w:w="2041"/>
            <w:shd w:fill="F6F8F9"/>
            <w:tcMar>
              <w:top w:w="100" w:type="dxa"/>
              <w:start w:w="120" w:type="dxa"/>
              <w:bottom w:w="100" w:type="dxa"/>
              <w:end w:w="120" w:type="dxa"/>
            </w:tcMar>
            <w:vAlign w:val="top"/>
          </w:tcPr>
          <w:p>
            <w:pPr>
              <w:spacing w:after="0"/>
            </w:pPr>
            <w:r>
              <w:rPr>
                <w:rFonts w:ascii="Arial" w:hAnsi="Arial" w:eastAsia="Arial"/>
                <w:color w:val="1D2730"/>
                <w:sz w:val="16"/>
              </w:rPr>
            </w:r>
          </w:p>
        </w:tc>
        <w:tc>
          <w:tcPr>
            <w:tcW w:type="dxa" w:w="1871"/>
            <w:shd w:fill="F6F8F9"/>
            <w:tcMar>
              <w:top w:w="100" w:type="dxa"/>
              <w:start w:w="120" w:type="dxa"/>
              <w:bottom w:w="100" w:type="dxa"/>
              <w:end w:w="120" w:type="dxa"/>
            </w:tcMar>
            <w:vAlign w:val="top"/>
          </w:tcPr>
          <w:p>
            <w:pPr>
              <w:spacing w:after="0"/>
            </w:pPr>
            <w:r>
              <w:rPr>
                <w:rFonts w:ascii="Arial" w:hAnsi="Arial" w:eastAsia="Arial"/>
                <w:color w:val="1D2730"/>
                <w:sz w:val="16"/>
              </w:rPr>
            </w:r>
          </w:p>
        </w:tc>
        <w:tc>
          <w:tcPr>
            <w:tcW w:type="dxa" w:w="2041"/>
            <w:shd w:fill="F6F8F9"/>
            <w:tcMar>
              <w:top w:w="100" w:type="dxa"/>
              <w:start w:w="120" w:type="dxa"/>
              <w:bottom w:w="100" w:type="dxa"/>
              <w:end w:w="120" w:type="dxa"/>
            </w:tcMar>
            <w:vAlign w:val="top"/>
          </w:tcPr>
          <w:p>
            <w:pPr>
              <w:spacing w:after="0"/>
            </w:pPr>
            <w:r>
              <w:rPr>
                <w:rFonts w:ascii="Arial" w:hAnsi="Arial" w:eastAsia="Arial"/>
                <w:color w:val="1D2730"/>
                <w:sz w:val="16"/>
              </w:rPr>
            </w:r>
          </w:p>
        </w:tc>
        <w:tc>
          <w:tcPr>
            <w:tcW w:type="dxa" w:w="1247"/>
            <w:shd w:fill="F6F8F9"/>
            <w:tcMar>
              <w:top w:w="100" w:type="dxa"/>
              <w:start w:w="120" w:type="dxa"/>
              <w:bottom w:w="100" w:type="dxa"/>
              <w:end w:w="120" w:type="dxa"/>
            </w:tcMar>
            <w:vAlign w:val="top"/>
          </w:tcPr>
          <w:p>
            <w:pPr>
              <w:spacing w:after="0"/>
            </w:pPr>
            <w:r>
              <w:rPr>
                <w:rFonts w:ascii="Arial" w:hAnsi="Arial" w:eastAsia="Arial"/>
                <w:color w:val="1D2730"/>
                <w:sz w:val="16"/>
              </w:rPr>
            </w:r>
          </w:p>
        </w:tc>
      </w:tr>
      <w:tr>
        <w:tc>
          <w:tcPr>
            <w:tcW w:type="dxa" w:w="2268"/>
            <w:tcMar>
              <w:top w:w="100" w:type="dxa"/>
              <w:start w:w="120" w:type="dxa"/>
              <w:bottom w:w="100" w:type="dxa"/>
              <w:end w:w="120" w:type="dxa"/>
            </w:tcMar>
            <w:vAlign w:val="top"/>
          </w:tcPr>
          <w:p>
            <w:pPr>
              <w:spacing w:after="0"/>
            </w:pPr>
            <w:r>
              <w:rPr>
                <w:rFonts w:ascii="Arial" w:hAnsi="Arial" w:eastAsia="Arial"/>
                <w:color w:val="1D2730"/>
                <w:sz w:val="16"/>
              </w:rPr>
            </w:r>
          </w:p>
        </w:tc>
        <w:tc>
          <w:tcPr>
            <w:tcW w:type="dxa" w:w="2041"/>
            <w:tcMar>
              <w:top w:w="100" w:type="dxa"/>
              <w:start w:w="120" w:type="dxa"/>
              <w:bottom w:w="100" w:type="dxa"/>
              <w:end w:w="120" w:type="dxa"/>
            </w:tcMar>
            <w:vAlign w:val="top"/>
          </w:tcPr>
          <w:p>
            <w:pPr>
              <w:spacing w:after="0"/>
            </w:pPr>
            <w:r>
              <w:rPr>
                <w:rFonts w:ascii="Arial" w:hAnsi="Arial" w:eastAsia="Arial"/>
                <w:color w:val="1D2730"/>
                <w:sz w:val="16"/>
              </w:rPr>
            </w:r>
          </w:p>
        </w:tc>
        <w:tc>
          <w:tcPr>
            <w:tcW w:type="dxa" w:w="1871"/>
            <w:tcMar>
              <w:top w:w="100" w:type="dxa"/>
              <w:start w:w="120" w:type="dxa"/>
              <w:bottom w:w="100" w:type="dxa"/>
              <w:end w:w="120" w:type="dxa"/>
            </w:tcMar>
            <w:vAlign w:val="top"/>
          </w:tcPr>
          <w:p>
            <w:pPr>
              <w:spacing w:after="0"/>
            </w:pPr>
            <w:r>
              <w:rPr>
                <w:rFonts w:ascii="Arial" w:hAnsi="Arial" w:eastAsia="Arial"/>
                <w:color w:val="1D2730"/>
                <w:sz w:val="16"/>
              </w:rPr>
            </w:r>
          </w:p>
        </w:tc>
        <w:tc>
          <w:tcPr>
            <w:tcW w:type="dxa" w:w="2041"/>
            <w:tcMar>
              <w:top w:w="100" w:type="dxa"/>
              <w:start w:w="120" w:type="dxa"/>
              <w:bottom w:w="100" w:type="dxa"/>
              <w:end w:w="120" w:type="dxa"/>
            </w:tcMar>
            <w:vAlign w:val="top"/>
          </w:tcPr>
          <w:p>
            <w:pPr>
              <w:spacing w:after="0"/>
            </w:pPr>
            <w:r>
              <w:rPr>
                <w:rFonts w:ascii="Arial" w:hAnsi="Arial" w:eastAsia="Arial"/>
                <w:color w:val="1D2730"/>
                <w:sz w:val="16"/>
              </w:rPr>
            </w:r>
          </w:p>
        </w:tc>
        <w:tc>
          <w:tcPr>
            <w:tcW w:type="dxa" w:w="1247"/>
            <w:tcMar>
              <w:top w:w="100" w:type="dxa"/>
              <w:start w:w="120" w:type="dxa"/>
              <w:bottom w:w="100" w:type="dxa"/>
              <w:end w:w="120" w:type="dxa"/>
            </w:tcMar>
            <w:vAlign w:val="top"/>
          </w:tcPr>
          <w:p>
            <w:pPr>
              <w:spacing w:after="0"/>
            </w:pPr>
            <w:r>
              <w:rPr>
                <w:rFonts w:ascii="Arial" w:hAnsi="Arial" w:eastAsia="Arial"/>
                <w:color w:val="1D2730"/>
                <w:sz w:val="16"/>
              </w:rPr>
            </w:r>
          </w:p>
        </w:tc>
      </w:tr>
    </w:tbl>
    <w:p>
      <w:pPr>
        <w:spacing w:after="0"/>
      </w:pPr>
    </w:p>
    <w:p>
      <w:pPr>
        <w:pStyle w:val="Heading1"/>
        <w:keepNext/>
        <w:pBdr>
          <w:bottom w:val="single" w:sz="6" w:space="4" w:color="CBD8DE"/>
        </w:pBdr>
      </w:pPr>
      <w:r>
        <w:rPr>
          <w:rFonts w:ascii="Arial" w:hAnsi="Arial" w:eastAsia="Arial"/>
          <w:b/>
          <w:color w:val="17324D"/>
          <w:sz w:val="30"/>
        </w:rPr>
        <w:t>8. Minimum AI-use record</w:t>
      </w:r>
    </w:p>
    <w:tbl>
      <w:tblPr>
        <w:tblW w:type="auto" w:w="0"/>
        <w:jc w:val="center"/>
        <w:tblLayout w:type="fixed"/>
        <w:tblLook w:firstColumn="1" w:firstRow="1" w:lastColumn="0" w:lastRow="0" w:noHBand="0" w:noVBand="1" w:val="04A0"/>
        <w:tblBorders>
          <w:top w:val="single" w:sz="4" w:space="0" w:color="B7C6CD"/>
          <w:start w:val="single" w:sz="4" w:space="0" w:color="B7C6CD"/>
          <w:bottom w:val="single" w:sz="4" w:space="0" w:color="B7C6CD"/>
          <w:end w:val="single" w:sz="4" w:space="0" w:color="B7C6CD"/>
          <w:insideH w:val="single" w:sz="4" w:space="0" w:color="B7C6CD"/>
          <w:insideV w:val="single" w:sz="4" w:space="0" w:color="B7C6CD"/>
        </w:tblBorders>
      </w:tblPr>
      <w:tblGrid>
        <w:gridCol w:w="4649"/>
        <w:gridCol w:w="4649"/>
      </w:tblGrid>
      <w:tr>
        <w:trPr>
          <w:tblHeader w:val="true"/>
        </w:trPr>
        <w:tc>
          <w:tcPr>
            <w:tcW w:type="dxa" w:w="2268"/>
            <w:shd w:fill="17324D"/>
            <w:tcMar>
              <w:top w:w="100" w:type="dxa"/>
              <w:start w:w="120" w:type="dxa"/>
              <w:bottom w:w="100" w:type="dxa"/>
              <w:end w:w="120" w:type="dxa"/>
            </w:tcMar>
            <w:vAlign w:val="center"/>
          </w:tcPr>
          <w:p>
            <w:pPr>
              <w:spacing w:after="0"/>
              <w:jc w:val="left"/>
            </w:pPr>
            <w:r>
              <w:rPr>
                <w:rFonts w:ascii="Arial" w:hAnsi="Arial" w:eastAsia="Arial"/>
                <w:b/>
                <w:color w:val="FFFFFF"/>
                <w:sz w:val="18"/>
              </w:rPr>
              <w:t>Element</w:t>
            </w:r>
          </w:p>
        </w:tc>
        <w:tc>
          <w:tcPr>
            <w:tcW w:type="dxa" w:w="6917"/>
            <w:shd w:fill="17324D"/>
            <w:tcMar>
              <w:top w:w="100" w:type="dxa"/>
              <w:start w:w="120" w:type="dxa"/>
              <w:bottom w:w="100" w:type="dxa"/>
              <w:end w:w="120" w:type="dxa"/>
            </w:tcMar>
            <w:vAlign w:val="center"/>
          </w:tcPr>
          <w:p>
            <w:pPr>
              <w:spacing w:after="0"/>
              <w:jc w:val="left"/>
            </w:pPr>
            <w:r>
              <w:rPr>
                <w:rFonts w:ascii="Arial" w:hAnsi="Arial" w:eastAsia="Arial"/>
                <w:b/>
                <w:color w:val="FFFFFF"/>
                <w:sz w:val="18"/>
              </w:rPr>
              <w:t>Information to record</w:t>
            </w:r>
          </w:p>
        </w:tc>
      </w:tr>
      <w:tr>
        <w:tc>
          <w:tcPr>
            <w:tcW w:type="dxa" w:w="2268"/>
            <w:tcMar>
              <w:top w:w="100" w:type="dxa"/>
              <w:start w:w="120" w:type="dxa"/>
              <w:bottom w:w="100" w:type="dxa"/>
              <w:end w:w="120" w:type="dxa"/>
            </w:tcMar>
            <w:vAlign w:val="top"/>
          </w:tcPr>
          <w:p>
            <w:pPr>
              <w:spacing w:after="0"/>
            </w:pPr>
            <w:r>
              <w:rPr>
                <w:rFonts w:ascii="Arial" w:hAnsi="Arial" w:eastAsia="Arial"/>
                <w:color w:val="1D2730"/>
                <w:sz w:val="18"/>
              </w:rPr>
              <w:t>Tool</w:t>
            </w:r>
          </w:p>
        </w:tc>
        <w:tc>
          <w:tcPr>
            <w:tcW w:type="dxa" w:w="6917"/>
            <w:tcMar>
              <w:top w:w="100" w:type="dxa"/>
              <w:start w:w="120" w:type="dxa"/>
              <w:bottom w:w="100" w:type="dxa"/>
              <w:end w:w="120" w:type="dxa"/>
            </w:tcMar>
            <w:vAlign w:val="top"/>
          </w:tcPr>
          <w:p>
            <w:pPr>
              <w:spacing w:after="0"/>
            </w:pPr>
            <w:r>
              <w:rPr>
                <w:rFonts w:ascii="Arial" w:hAnsi="Arial" w:eastAsia="Arial"/>
                <w:color w:val="1D2730"/>
                <w:sz w:val="18"/>
              </w:rPr>
              <w:t>Name of the system or service used</w:t>
            </w:r>
          </w:p>
        </w:tc>
      </w:tr>
      <w:tr>
        <w:tc>
          <w:tcPr>
            <w:tcW w:type="dxa" w:w="2268"/>
            <w:shd w:fill="F6F8F9"/>
            <w:tcMar>
              <w:top w:w="100" w:type="dxa"/>
              <w:start w:w="120" w:type="dxa"/>
              <w:bottom w:w="100" w:type="dxa"/>
              <w:end w:w="120" w:type="dxa"/>
            </w:tcMar>
            <w:vAlign w:val="top"/>
          </w:tcPr>
          <w:p>
            <w:pPr>
              <w:spacing w:after="0"/>
            </w:pPr>
            <w:r>
              <w:rPr>
                <w:rFonts w:ascii="Arial" w:hAnsi="Arial" w:eastAsia="Arial"/>
                <w:color w:val="1D2730"/>
                <w:sz w:val="18"/>
              </w:rPr>
              <w:t>Version/access date</w:t>
            </w:r>
          </w:p>
        </w:tc>
        <w:tc>
          <w:tcPr>
            <w:tcW w:type="dxa" w:w="6917"/>
            <w:shd w:fill="F6F8F9"/>
            <w:tcMar>
              <w:top w:w="100" w:type="dxa"/>
              <w:start w:w="120" w:type="dxa"/>
              <w:bottom w:w="100" w:type="dxa"/>
              <w:end w:w="120" w:type="dxa"/>
            </w:tcMar>
            <w:vAlign w:val="top"/>
          </w:tcPr>
          <w:p>
            <w:pPr>
              <w:spacing w:after="0"/>
            </w:pPr>
            <w:r>
              <w:rPr>
                <w:rFonts w:ascii="Arial" w:hAnsi="Arial" w:eastAsia="Arial"/>
                <w:color w:val="1D2730"/>
                <w:sz w:val="18"/>
              </w:rPr>
              <w:t>Model/version when available and date of use</w:t>
            </w:r>
          </w:p>
        </w:tc>
      </w:tr>
      <w:tr>
        <w:tc>
          <w:tcPr>
            <w:tcW w:type="dxa" w:w="2268"/>
            <w:tcMar>
              <w:top w:w="100" w:type="dxa"/>
              <w:start w:w="120" w:type="dxa"/>
              <w:bottom w:w="100" w:type="dxa"/>
              <w:end w:w="120" w:type="dxa"/>
            </w:tcMar>
            <w:vAlign w:val="top"/>
          </w:tcPr>
          <w:p>
            <w:pPr>
              <w:spacing w:after="0"/>
            </w:pPr>
            <w:r>
              <w:rPr>
                <w:rFonts w:ascii="Arial" w:hAnsi="Arial" w:eastAsia="Arial"/>
                <w:color w:val="1D2730"/>
                <w:sz w:val="18"/>
              </w:rPr>
              <w:t>Research stage</w:t>
            </w:r>
          </w:p>
        </w:tc>
        <w:tc>
          <w:tcPr>
            <w:tcW w:type="dxa" w:w="6917"/>
            <w:tcMar>
              <w:top w:w="100" w:type="dxa"/>
              <w:start w:w="120" w:type="dxa"/>
              <w:bottom w:w="100" w:type="dxa"/>
              <w:end w:w="120" w:type="dxa"/>
            </w:tcMar>
            <w:vAlign w:val="top"/>
          </w:tcPr>
          <w:p>
            <w:pPr>
              <w:spacing w:after="0"/>
            </w:pPr>
            <w:r>
              <w:rPr>
                <w:rFonts w:ascii="Arial" w:hAnsi="Arial" w:eastAsia="Arial"/>
                <w:color w:val="1D2730"/>
                <w:sz w:val="18"/>
              </w:rPr>
              <w:t>Ideation, search planning, writing, translation, coding, analysis support or other</w:t>
            </w:r>
          </w:p>
        </w:tc>
      </w:tr>
      <w:tr>
        <w:tc>
          <w:tcPr>
            <w:tcW w:type="dxa" w:w="2268"/>
            <w:shd w:fill="F6F8F9"/>
            <w:tcMar>
              <w:top w:w="100" w:type="dxa"/>
              <w:start w:w="120" w:type="dxa"/>
              <w:bottom w:w="100" w:type="dxa"/>
              <w:end w:w="120" w:type="dxa"/>
            </w:tcMar>
            <w:vAlign w:val="top"/>
          </w:tcPr>
          <w:p>
            <w:pPr>
              <w:spacing w:after="0"/>
            </w:pPr>
            <w:r>
              <w:rPr>
                <w:rFonts w:ascii="Arial" w:hAnsi="Arial" w:eastAsia="Arial"/>
                <w:color w:val="1D2730"/>
                <w:sz w:val="18"/>
              </w:rPr>
              <w:t>Purpose</w:t>
            </w:r>
          </w:p>
        </w:tc>
        <w:tc>
          <w:tcPr>
            <w:tcW w:type="dxa" w:w="6917"/>
            <w:shd w:fill="F6F8F9"/>
            <w:tcMar>
              <w:top w:w="100" w:type="dxa"/>
              <w:start w:w="120" w:type="dxa"/>
              <w:bottom w:w="100" w:type="dxa"/>
              <w:end w:w="120" w:type="dxa"/>
            </w:tcMar>
            <w:vAlign w:val="top"/>
          </w:tcPr>
          <w:p>
            <w:pPr>
              <w:spacing w:after="0"/>
            </w:pPr>
            <w:r>
              <w:rPr>
                <w:rFonts w:ascii="Arial" w:hAnsi="Arial" w:eastAsia="Arial"/>
                <w:color w:val="1D2730"/>
                <w:sz w:val="18"/>
              </w:rPr>
              <w:t>Specific reason for using the tool</w:t>
            </w:r>
          </w:p>
        </w:tc>
      </w:tr>
      <w:tr>
        <w:tc>
          <w:tcPr>
            <w:tcW w:type="dxa" w:w="2268"/>
            <w:tcMar>
              <w:top w:w="100" w:type="dxa"/>
              <w:start w:w="120" w:type="dxa"/>
              <w:bottom w:w="100" w:type="dxa"/>
              <w:end w:w="120" w:type="dxa"/>
            </w:tcMar>
            <w:vAlign w:val="top"/>
          </w:tcPr>
          <w:p>
            <w:pPr>
              <w:spacing w:after="0"/>
            </w:pPr>
            <w:r>
              <w:rPr>
                <w:rFonts w:ascii="Arial" w:hAnsi="Arial" w:eastAsia="Arial"/>
                <w:color w:val="1D2730"/>
                <w:sz w:val="18"/>
              </w:rPr>
              <w:t>Material supplied</w:t>
            </w:r>
          </w:p>
        </w:tc>
        <w:tc>
          <w:tcPr>
            <w:tcW w:type="dxa" w:w="6917"/>
            <w:tcMar>
              <w:top w:w="100" w:type="dxa"/>
              <w:start w:w="120" w:type="dxa"/>
              <w:bottom w:w="100" w:type="dxa"/>
              <w:end w:w="120" w:type="dxa"/>
            </w:tcMar>
            <w:vAlign w:val="top"/>
          </w:tcPr>
          <w:p>
            <w:pPr>
              <w:spacing w:after="0"/>
            </w:pPr>
            <w:r>
              <w:rPr>
                <w:rFonts w:ascii="Arial" w:hAnsi="Arial" w:eastAsia="Arial"/>
                <w:color w:val="1D2730"/>
                <w:sz w:val="18"/>
              </w:rPr>
              <w:t>Type of information entered, with confirmation that restricted data were not disclosed</w:t>
            </w:r>
          </w:p>
        </w:tc>
      </w:tr>
      <w:tr>
        <w:tc>
          <w:tcPr>
            <w:tcW w:type="dxa" w:w="2268"/>
            <w:shd w:fill="F6F8F9"/>
            <w:tcMar>
              <w:top w:w="100" w:type="dxa"/>
              <w:start w:w="120" w:type="dxa"/>
              <w:bottom w:w="100" w:type="dxa"/>
              <w:end w:w="120" w:type="dxa"/>
            </w:tcMar>
            <w:vAlign w:val="top"/>
          </w:tcPr>
          <w:p>
            <w:pPr>
              <w:spacing w:after="0"/>
            </w:pPr>
            <w:r>
              <w:rPr>
                <w:rFonts w:ascii="Arial" w:hAnsi="Arial" w:eastAsia="Arial"/>
                <w:color w:val="1D2730"/>
                <w:sz w:val="18"/>
              </w:rPr>
              <w:t>Output incorporated</w:t>
            </w:r>
          </w:p>
        </w:tc>
        <w:tc>
          <w:tcPr>
            <w:tcW w:type="dxa" w:w="6917"/>
            <w:shd w:fill="F6F8F9"/>
            <w:tcMar>
              <w:top w:w="100" w:type="dxa"/>
              <w:start w:w="120" w:type="dxa"/>
              <w:bottom w:w="100" w:type="dxa"/>
              <w:end w:w="120" w:type="dxa"/>
            </w:tcMar>
            <w:vAlign w:val="top"/>
          </w:tcPr>
          <w:p>
            <w:pPr>
              <w:spacing w:after="0"/>
            </w:pPr>
            <w:r>
              <w:rPr>
                <w:rFonts w:ascii="Arial" w:hAnsi="Arial" w:eastAsia="Arial"/>
                <w:color w:val="1D2730"/>
                <w:sz w:val="18"/>
              </w:rPr>
              <w:t>Exact contribution used in the final work</w:t>
            </w:r>
          </w:p>
        </w:tc>
      </w:tr>
      <w:tr>
        <w:tc>
          <w:tcPr>
            <w:tcW w:type="dxa" w:w="2268"/>
            <w:tcMar>
              <w:top w:w="100" w:type="dxa"/>
              <w:start w:w="120" w:type="dxa"/>
              <w:bottom w:w="100" w:type="dxa"/>
              <w:end w:w="120" w:type="dxa"/>
            </w:tcMar>
            <w:vAlign w:val="top"/>
          </w:tcPr>
          <w:p>
            <w:pPr>
              <w:spacing w:after="0"/>
            </w:pPr>
            <w:r>
              <w:rPr>
                <w:rFonts w:ascii="Arial" w:hAnsi="Arial" w:eastAsia="Arial"/>
                <w:color w:val="1D2730"/>
                <w:sz w:val="18"/>
              </w:rPr>
              <w:t>Verification</w:t>
            </w:r>
          </w:p>
        </w:tc>
        <w:tc>
          <w:tcPr>
            <w:tcW w:type="dxa" w:w="6917"/>
            <w:tcMar>
              <w:top w:w="100" w:type="dxa"/>
              <w:start w:w="120" w:type="dxa"/>
              <w:bottom w:w="100" w:type="dxa"/>
              <w:end w:w="120" w:type="dxa"/>
            </w:tcMar>
            <w:vAlign w:val="top"/>
          </w:tcPr>
          <w:p>
            <w:pPr>
              <w:spacing w:after="0"/>
            </w:pPr>
            <w:r>
              <w:rPr>
                <w:rFonts w:ascii="Arial" w:hAnsi="Arial" w:eastAsia="Arial"/>
                <w:color w:val="1D2730"/>
                <w:sz w:val="18"/>
              </w:rPr>
              <w:t>Sources, tests, comparisons or human review performed</w:t>
            </w:r>
          </w:p>
        </w:tc>
      </w:tr>
      <w:tr>
        <w:tc>
          <w:tcPr>
            <w:tcW w:type="dxa" w:w="2268"/>
            <w:shd w:fill="F6F8F9"/>
            <w:tcMar>
              <w:top w:w="100" w:type="dxa"/>
              <w:start w:w="120" w:type="dxa"/>
              <w:bottom w:w="100" w:type="dxa"/>
              <w:end w:w="120" w:type="dxa"/>
            </w:tcMar>
            <w:vAlign w:val="top"/>
          </w:tcPr>
          <w:p>
            <w:pPr>
              <w:spacing w:after="0"/>
            </w:pPr>
            <w:r>
              <w:rPr>
                <w:rFonts w:ascii="Arial" w:hAnsi="Arial" w:eastAsia="Arial"/>
                <w:color w:val="1D2730"/>
                <w:sz w:val="18"/>
              </w:rPr>
              <w:t>Decision</w:t>
            </w:r>
          </w:p>
        </w:tc>
        <w:tc>
          <w:tcPr>
            <w:tcW w:type="dxa" w:w="6917"/>
            <w:shd w:fill="F6F8F9"/>
            <w:tcMar>
              <w:top w:w="100" w:type="dxa"/>
              <w:start w:w="120" w:type="dxa"/>
              <w:bottom w:w="100" w:type="dxa"/>
              <w:end w:w="120" w:type="dxa"/>
            </w:tcMar>
            <w:vAlign w:val="top"/>
          </w:tcPr>
          <w:p>
            <w:pPr>
              <w:spacing w:after="0"/>
            </w:pPr>
            <w:r>
              <w:rPr>
                <w:rFonts w:ascii="Arial" w:hAnsi="Arial" w:eastAsia="Arial"/>
                <w:color w:val="1D2730"/>
                <w:sz w:val="18"/>
              </w:rPr>
              <w:t>Accepted, modified, rejected or pending, with justification</w:t>
            </w:r>
          </w:p>
        </w:tc>
      </w:tr>
      <w:tr>
        <w:tc>
          <w:tcPr>
            <w:tcW w:type="dxa" w:w="2268"/>
            <w:tcMar>
              <w:top w:w="100" w:type="dxa"/>
              <w:start w:w="120" w:type="dxa"/>
              <w:bottom w:w="100" w:type="dxa"/>
              <w:end w:w="120" w:type="dxa"/>
            </w:tcMar>
            <w:vAlign w:val="top"/>
          </w:tcPr>
          <w:p>
            <w:pPr>
              <w:spacing w:after="0"/>
            </w:pPr>
            <w:r>
              <w:rPr>
                <w:rFonts w:ascii="Arial" w:hAnsi="Arial" w:eastAsia="Arial"/>
                <w:color w:val="1D2730"/>
                <w:sz w:val="18"/>
              </w:rPr>
              <w:t>Responsible author</w:t>
            </w:r>
          </w:p>
        </w:tc>
        <w:tc>
          <w:tcPr>
            <w:tcW w:type="dxa" w:w="6917"/>
            <w:tcMar>
              <w:top w:w="100" w:type="dxa"/>
              <w:start w:w="120" w:type="dxa"/>
              <w:bottom w:w="100" w:type="dxa"/>
              <w:end w:w="120" w:type="dxa"/>
            </w:tcMar>
            <w:vAlign w:val="top"/>
          </w:tcPr>
          <w:p>
            <w:pPr>
              <w:spacing w:after="0"/>
            </w:pPr>
            <w:r>
              <w:rPr>
                <w:rFonts w:ascii="Arial" w:hAnsi="Arial" w:eastAsia="Arial"/>
                <w:color w:val="1D2730"/>
                <w:sz w:val="18"/>
              </w:rPr>
              <w:t>Person who approved the incorporation</w:t>
            </w:r>
          </w:p>
        </w:tc>
      </w:tr>
    </w:tbl>
    <w:p>
      <w:pPr>
        <w:spacing w:after="0"/>
      </w:pPr>
    </w:p>
    <w:p>
      <w:pPr>
        <w:pStyle w:val="Heading1"/>
        <w:keepNext/>
        <w:pBdr>
          <w:bottom w:val="single" w:sz="6" w:space="4" w:color="CBD8DE"/>
        </w:pBdr>
      </w:pPr>
      <w:r>
        <w:rPr>
          <w:rFonts w:ascii="Arial" w:hAnsi="Arial" w:eastAsia="Arial"/>
          <w:b/>
          <w:color w:val="17324D"/>
          <w:sz w:val="30"/>
        </w:rPr>
        <w:t>9. Suggested disclosure statement</w:t>
      </w:r>
    </w:p>
    <w:tbl>
      <w:tblPr>
        <w:tblW w:type="auto" w:w="0"/>
        <w:jc w:val="center"/>
        <w:tblLayout w:type="autofit"/>
        <w:tblLook w:firstColumn="1" w:firstRow="1" w:lastColumn="0" w:lastRow="0" w:noHBand="0" w:noVBand="1" w:val="04A0"/>
      </w:tblPr>
      <w:tblGrid>
        <w:gridCol w:w="9298"/>
      </w:tblGrid>
      <w:tr>
        <w:tc>
          <w:tcPr>
            <w:tcW w:type="dxa" w:w="9298"/>
            <w:shd w:fill="E9F3F3"/>
            <w:tcMar>
              <w:top w:w="150" w:type="dxa"/>
              <w:start w:w="180" w:type="dxa"/>
              <w:bottom w:w="150" w:type="dxa"/>
              <w:end w:w="180" w:type="dxa"/>
            </w:tcMar>
          </w:tcPr>
          <w:p>
            <w:pPr>
              <w:spacing w:after="60"/>
            </w:pPr>
            <w:r>
              <w:rPr>
                <w:rFonts w:ascii="Arial" w:hAnsi="Arial" w:eastAsia="Arial"/>
                <w:b/>
                <w:color w:val="17324D"/>
                <w:sz w:val="21"/>
              </w:rPr>
              <w:t>Model for manuscripts and reports</w:t>
            </w:r>
          </w:p>
          <w:p>
            <w:pPr>
              <w:spacing w:after="0"/>
            </w:pPr>
            <w:r>
              <w:rPr>
                <w:rFonts w:ascii="Arial" w:hAnsi="Arial" w:eastAsia="Arial"/>
                <w:color w:val="1D2730"/>
                <w:sz w:val="20"/>
              </w:rPr>
              <w:t>Generative artificial intelligence was used as an auxiliary tool for [state the purpose and stage]. The authors reviewed, verified and edited all incorporated content, consulted the relevant original sources where applicable, and assume full responsibility for the final decisions and text. No authorship, ethical judgment or definitive interpretation was delegated to the system.</w:t>
            </w:r>
          </w:p>
        </w:tc>
      </w:tr>
    </w:tbl>
    <w:p>
      <w:pPr>
        <w:spacing w:after="0"/>
      </w:pPr>
    </w:p>
    <w:p>
      <w:pPr>
        <w:pStyle w:val="Heading1"/>
        <w:keepNext/>
        <w:pBdr>
          <w:bottom w:val="single" w:sz="6" w:space="4" w:color="CBD8DE"/>
        </w:pBdr>
      </w:pPr>
      <w:r>
        <w:rPr>
          <w:rFonts w:ascii="Arial" w:hAnsi="Arial" w:eastAsia="Arial"/>
          <w:b/>
          <w:color w:val="17324D"/>
          <w:sz w:val="30"/>
        </w:rPr>
        <w:t>10. Scope and limitations</w:t>
      </w:r>
    </w:p>
    <w:p>
      <w:pPr>
        <w:pStyle w:val="ListBullet"/>
        <w:spacing w:after="40"/>
        <w:ind w:left="397" w:hanging="170"/>
      </w:pPr>
      <w:r>
        <w:rPr>
          <w:rFonts w:ascii="Arial" w:hAnsi="Arial" w:eastAsia="Arial"/>
          <w:color w:val="1D2730"/>
          <w:sz w:val="21"/>
        </w:rPr>
        <w:t>PENSAR-IA is a general methodological framework and does not replace discipline-specific standards, reporting guidelines, ethical review or institutional policy.</w:t>
      </w:r>
    </w:p>
    <w:p>
      <w:pPr>
        <w:pStyle w:val="ListBullet"/>
        <w:spacing w:after="40"/>
        <w:ind w:left="397" w:hanging="170"/>
      </w:pPr>
      <w:r>
        <w:rPr>
          <w:rFonts w:ascii="Arial" w:hAnsi="Arial" w:eastAsia="Arial"/>
          <w:color w:val="1D2730"/>
          <w:sz w:val="21"/>
        </w:rPr>
        <w:t>The protocol does not validate a particular AI system and does not guarantee the correctness of outputs.</w:t>
      </w:r>
    </w:p>
    <w:p>
      <w:pPr>
        <w:pStyle w:val="ListBullet"/>
        <w:spacing w:after="40"/>
        <w:ind w:left="397" w:hanging="170"/>
      </w:pPr>
      <w:r>
        <w:rPr>
          <w:rFonts w:ascii="Arial" w:hAnsi="Arial" w:eastAsia="Arial"/>
          <w:color w:val="1D2730"/>
          <w:sz w:val="21"/>
        </w:rPr>
        <w:t>Verification must be adapted to the stakes of the task, especially in clinical, legal, statistical and safety-critical contexts.</w:t>
      </w:r>
    </w:p>
    <w:p>
      <w:pPr>
        <w:pStyle w:val="ListBullet"/>
        <w:spacing w:after="40"/>
        <w:ind w:left="397" w:hanging="170"/>
      </w:pPr>
      <w:r>
        <w:rPr>
          <w:rFonts w:ascii="Arial" w:hAnsi="Arial" w:eastAsia="Arial"/>
          <w:color w:val="1D2730"/>
          <w:sz w:val="21"/>
        </w:rPr>
        <w:t>The protocol should not be used to justify disclosure of confidential, personal, proprietary or restricted material.</w:t>
      </w:r>
    </w:p>
    <w:p>
      <w:pPr>
        <w:pStyle w:val="ListBullet"/>
        <w:spacing w:after="40"/>
        <w:ind w:left="397" w:hanging="170"/>
      </w:pPr>
      <w:r>
        <w:rPr>
          <w:rFonts w:ascii="Arial" w:hAnsi="Arial" w:eastAsia="Arial"/>
          <w:color w:val="1D2730"/>
          <w:sz w:val="21"/>
        </w:rPr>
        <w:t>AI systems should not be listed as authors because responsibility and accountability remain human functions.</w:t>
      </w:r>
    </w:p>
    <w:p>
      <w:pPr>
        <w:pStyle w:val="ListBullet"/>
        <w:spacing w:after="40"/>
        <w:ind w:left="397" w:hanging="170"/>
      </w:pPr>
      <w:r>
        <w:rPr>
          <w:rFonts w:ascii="Arial" w:hAnsi="Arial" w:eastAsia="Arial"/>
          <w:color w:val="1D2730"/>
          <w:sz w:val="21"/>
        </w:rPr>
        <w:t>Future empirical studies may be needed to evaluate usability, adherence, educational outcomes and effects on research quality.</w:t>
      </w:r>
    </w:p>
    <w:p>
      <w:pPr>
        <w:pStyle w:val="Heading1"/>
        <w:keepNext/>
        <w:pBdr>
          <w:bottom w:val="single" w:sz="6" w:space="4" w:color="CBD8DE"/>
        </w:pBdr>
      </w:pPr>
      <w:r>
        <w:rPr>
          <w:rFonts w:ascii="Arial" w:hAnsi="Arial" w:eastAsia="Arial"/>
          <w:b/>
          <w:color w:val="17324D"/>
          <w:sz w:val="30"/>
        </w:rPr>
        <w:t>11. Versioning and future development</w:t>
      </w:r>
    </w:p>
    <w:p>
      <w:pPr>
        <w:pStyle w:val="BodyText"/>
        <w:keepLines w:val="0"/>
        <w:spacing w:after="100"/>
        <w:ind w:firstLine="340"/>
      </w:pPr>
      <w:r>
        <w:rPr>
          <w:rFonts w:ascii="Arial" w:hAnsi="Arial" w:eastAsia="Arial"/>
          <w:i w:val="0"/>
          <w:color w:val="1D2730"/>
        </w:rPr>
        <w:t>Version 1.0 establishes the conceptual core and the first operational sequence. Later versions may include validated checklists, educational worksheets, prompt-design templates, audit forms, discipline-specific extensions and digital implementations. These developments may subsequently receive a Scientific Asset Passport in the AXIS Scientific Asset Registry. Each version should retain a version number, date, change log and explicit relationship to the original DOI.</w:t>
      </w:r>
    </w:p>
    <w:tbl>
      <w:tblPr>
        <w:tblW w:type="auto" w:w="0"/>
        <w:jc w:val="center"/>
        <w:tblLayout w:type="fixed"/>
        <w:tblLook w:firstColumn="1" w:firstRow="1" w:lastColumn="0" w:lastRow="0" w:noHBand="0" w:noVBand="1" w:val="04A0"/>
        <w:tblBorders>
          <w:top w:val="single" w:sz="4" w:space="0" w:color="B7C6CD"/>
          <w:start w:val="single" w:sz="4" w:space="0" w:color="B7C6CD"/>
          <w:bottom w:val="single" w:sz="4" w:space="0" w:color="B7C6CD"/>
          <w:end w:val="single" w:sz="4" w:space="0" w:color="B7C6CD"/>
          <w:insideH w:val="single" w:sz="4" w:space="0" w:color="B7C6CD"/>
          <w:insideV w:val="single" w:sz="4" w:space="0" w:color="B7C6CD"/>
        </w:tblBorders>
      </w:tblPr>
      <w:tblGrid>
        <w:gridCol w:w="2324"/>
        <w:gridCol w:w="2324"/>
        <w:gridCol w:w="2324"/>
        <w:gridCol w:w="2324"/>
      </w:tblGrid>
      <w:tr>
        <w:trPr>
          <w:tblHeader w:val="true"/>
        </w:trPr>
        <w:tc>
          <w:tcPr>
            <w:tcW w:type="dxa" w:w="1134"/>
            <w:shd w:fill="17324D"/>
            <w:tcMar>
              <w:top w:w="100" w:type="dxa"/>
              <w:start w:w="120" w:type="dxa"/>
              <w:bottom w:w="100" w:type="dxa"/>
              <w:end w:w="120" w:type="dxa"/>
            </w:tcMar>
            <w:vAlign w:val="center"/>
          </w:tcPr>
          <w:p>
            <w:pPr>
              <w:spacing w:after="0"/>
              <w:jc w:val="left"/>
            </w:pPr>
            <w:r>
              <w:rPr>
                <w:rFonts w:ascii="Arial" w:hAnsi="Arial" w:eastAsia="Arial"/>
                <w:b/>
                <w:color w:val="FFFFFF"/>
                <w:sz w:val="17"/>
              </w:rPr>
              <w:t>Version</w:t>
            </w:r>
          </w:p>
        </w:tc>
        <w:tc>
          <w:tcPr>
            <w:tcW w:type="dxa" w:w="1701"/>
            <w:shd w:fill="17324D"/>
            <w:tcMar>
              <w:top w:w="100" w:type="dxa"/>
              <w:start w:w="120" w:type="dxa"/>
              <w:bottom w:w="100" w:type="dxa"/>
              <w:end w:w="120" w:type="dxa"/>
            </w:tcMar>
            <w:vAlign w:val="center"/>
          </w:tcPr>
          <w:p>
            <w:pPr>
              <w:spacing w:after="0"/>
              <w:jc w:val="left"/>
            </w:pPr>
            <w:r>
              <w:rPr>
                <w:rFonts w:ascii="Arial" w:hAnsi="Arial" w:eastAsia="Arial"/>
                <w:b/>
                <w:color w:val="FFFFFF"/>
                <w:sz w:val="17"/>
              </w:rPr>
              <w:t>Date</w:t>
            </w:r>
          </w:p>
        </w:tc>
        <w:tc>
          <w:tcPr>
            <w:tcW w:type="dxa" w:w="2268"/>
            <w:shd w:fill="17324D"/>
            <w:tcMar>
              <w:top w:w="100" w:type="dxa"/>
              <w:start w:w="120" w:type="dxa"/>
              <w:bottom w:w="100" w:type="dxa"/>
              <w:end w:w="120" w:type="dxa"/>
            </w:tcMar>
            <w:vAlign w:val="center"/>
          </w:tcPr>
          <w:p>
            <w:pPr>
              <w:spacing w:after="0"/>
              <w:jc w:val="left"/>
            </w:pPr>
            <w:r>
              <w:rPr>
                <w:rFonts w:ascii="Arial" w:hAnsi="Arial" w:eastAsia="Arial"/>
                <w:b/>
                <w:color w:val="FFFFFF"/>
                <w:sz w:val="17"/>
              </w:rPr>
              <w:t>Status</w:t>
            </w:r>
          </w:p>
        </w:tc>
        <w:tc>
          <w:tcPr>
            <w:tcW w:type="dxa" w:w="4082"/>
            <w:shd w:fill="17324D"/>
            <w:tcMar>
              <w:top w:w="100" w:type="dxa"/>
              <w:start w:w="120" w:type="dxa"/>
              <w:bottom w:w="100" w:type="dxa"/>
              <w:end w:w="120" w:type="dxa"/>
            </w:tcMar>
            <w:vAlign w:val="center"/>
          </w:tcPr>
          <w:p>
            <w:pPr>
              <w:spacing w:after="0"/>
              <w:jc w:val="left"/>
            </w:pPr>
            <w:r>
              <w:rPr>
                <w:rFonts w:ascii="Arial" w:hAnsi="Arial" w:eastAsia="Arial"/>
                <w:b/>
                <w:color w:val="FFFFFF"/>
                <w:sz w:val="17"/>
              </w:rPr>
              <w:t>Main content</w:t>
            </w:r>
          </w:p>
        </w:tc>
      </w:tr>
      <w:tr>
        <w:tc>
          <w:tcPr>
            <w:tcW w:type="dxa" w:w="1134"/>
            <w:tcMar>
              <w:top w:w="100" w:type="dxa"/>
              <w:start w:w="120" w:type="dxa"/>
              <w:bottom w:w="100" w:type="dxa"/>
              <w:end w:w="120" w:type="dxa"/>
            </w:tcMar>
            <w:vAlign w:val="top"/>
          </w:tcPr>
          <w:p>
            <w:pPr>
              <w:spacing w:after="0"/>
            </w:pPr>
            <w:r>
              <w:rPr>
                <w:rFonts w:ascii="Arial" w:hAnsi="Arial" w:eastAsia="Arial"/>
                <w:color w:val="1D2730"/>
                <w:sz w:val="17"/>
              </w:rPr>
              <w:t>1.0</w:t>
            </w:r>
          </w:p>
        </w:tc>
        <w:tc>
          <w:tcPr>
            <w:tcW w:type="dxa" w:w="1701"/>
            <w:tcMar>
              <w:top w:w="100" w:type="dxa"/>
              <w:start w:w="120" w:type="dxa"/>
              <w:bottom w:w="100" w:type="dxa"/>
              <w:end w:w="120" w:type="dxa"/>
            </w:tcMar>
            <w:vAlign w:val="top"/>
          </w:tcPr>
          <w:p>
            <w:pPr>
              <w:spacing w:after="0"/>
            </w:pPr>
            <w:r>
              <w:rPr>
                <w:rFonts w:ascii="Arial" w:hAnsi="Arial" w:eastAsia="Arial"/>
                <w:color w:val="1D2730"/>
                <w:sz w:val="17"/>
              </w:rPr>
              <w:t>2026-08-03</w:t>
            </w:r>
          </w:p>
        </w:tc>
        <w:tc>
          <w:tcPr>
            <w:tcW w:type="dxa" w:w="2268"/>
            <w:tcMar>
              <w:top w:w="100" w:type="dxa"/>
              <w:start w:w="120" w:type="dxa"/>
              <w:bottom w:w="100" w:type="dxa"/>
              <w:end w:w="120" w:type="dxa"/>
            </w:tcMar>
            <w:vAlign w:val="top"/>
          </w:tcPr>
          <w:p>
            <w:pPr>
              <w:spacing w:after="0"/>
            </w:pPr>
            <w:r>
              <w:rPr>
                <w:rFonts w:ascii="Arial" w:hAnsi="Arial" w:eastAsia="Arial"/>
                <w:color w:val="1D2730"/>
                <w:sz w:val="17"/>
              </w:rPr>
              <w:t>Initial public version</w:t>
            </w:r>
          </w:p>
        </w:tc>
        <w:tc>
          <w:tcPr>
            <w:tcW w:type="dxa" w:w="4082"/>
            <w:tcMar>
              <w:top w:w="100" w:type="dxa"/>
              <w:start w:w="120" w:type="dxa"/>
              <w:bottom w:w="100" w:type="dxa"/>
              <w:end w:w="120" w:type="dxa"/>
            </w:tcMar>
            <w:vAlign w:val="top"/>
          </w:tcPr>
          <w:p>
            <w:pPr>
              <w:spacing w:after="0"/>
            </w:pPr>
            <w:r>
              <w:rPr>
                <w:rFonts w:ascii="Arial" w:hAnsi="Arial" w:eastAsia="Arial"/>
                <w:color w:val="1D2730"/>
                <w:sz w:val="17"/>
              </w:rPr>
              <w:t>Conceptual principles; six-stage protocol; verification test; traceability matrix; disclosure model.</w:t>
            </w:r>
          </w:p>
        </w:tc>
      </w:tr>
    </w:tbl>
    <w:p>
      <w:pPr>
        <w:spacing w:after="0"/>
      </w:pPr>
    </w:p>
    <w:p>
      <w:pPr>
        <w:pStyle w:val="Heading1"/>
        <w:keepNext/>
        <w:pBdr>
          <w:bottom w:val="single" w:sz="6" w:space="4" w:color="CBD8DE"/>
        </w:pBdr>
      </w:pPr>
      <w:r>
        <w:rPr>
          <w:rFonts w:ascii="Arial" w:hAnsi="Arial" w:eastAsia="Arial"/>
          <w:b/>
          <w:color w:val="17324D"/>
          <w:sz w:val="30"/>
        </w:rPr>
        <w:t>12. Rights and legal scope of this record</w:t>
      </w:r>
    </w:p>
    <w:p>
      <w:pPr>
        <w:pStyle w:val="BodyText"/>
        <w:keepLines w:val="0"/>
        <w:spacing w:after="100"/>
        <w:ind w:firstLine="340"/>
      </w:pPr>
      <w:r>
        <w:rPr>
          <w:rFonts w:ascii="Arial" w:hAnsi="Arial" w:eastAsia="Arial"/>
          <w:i w:val="0"/>
          <w:color w:val="1D2730"/>
        </w:rPr>
        <w:t>This record is intended to document and timestamp the original written expression, organization and presentation of the PENSAR-IA protocol. Copyright generally protects the concrete expression of a work rather than the underlying idea, method, procedure or system as such. The DOI identifies the deposited research object and supports citation and attribution, but does not by itself create exclusive rights over the method or the name.</w:t>
      </w:r>
    </w:p>
    <w:p>
      <w:pPr>
        <w:pStyle w:val="BodyText"/>
        <w:keepLines w:val="0"/>
        <w:spacing w:after="100"/>
        <w:ind w:firstLine="340"/>
      </w:pPr>
      <w:r>
        <w:rPr>
          <w:rFonts w:ascii="Arial" w:hAnsi="Arial" w:eastAsia="Arial"/>
          <w:i w:val="0"/>
          <w:color w:val="1D2730"/>
        </w:rPr>
        <w:t>If exclusive protection of the sign “PENSAR-IA” is strategically important for educational, publishing or digital services, trademark assessment and, where appropriate, a separate application to the Brazilian National Institute of Industrial Property should be considered. Contractual alignment is also advisable before the protocol is reproduced in works authored or edited by third parties.</w:t>
      </w:r>
    </w:p>
    <w:p>
      <w:pPr>
        <w:pStyle w:val="Heading1"/>
        <w:keepNext/>
        <w:pBdr>
          <w:bottom w:val="single" w:sz="6" w:space="4" w:color="CBD8DE"/>
        </w:pBdr>
      </w:pPr>
      <w:r>
        <w:rPr>
          <w:rFonts w:ascii="Arial" w:hAnsi="Arial" w:eastAsia="Arial"/>
          <w:b/>
          <w:color w:val="17324D"/>
          <w:sz w:val="30"/>
        </w:rPr>
        <w:t>References</w:t>
      </w:r>
    </w:p>
    <w:p>
      <w:pPr>
        <w:pStyle w:val="BodyText"/>
        <w:spacing w:after="80"/>
        <w:ind w:left="283" w:hanging="283"/>
      </w:pPr>
      <w:r>
        <w:rPr>
          <w:rFonts w:ascii="Arial" w:hAnsi="Arial" w:eastAsia="Arial"/>
          <w:color w:val="1D2730"/>
          <w:sz w:val="18"/>
        </w:rPr>
        <w:t>1. Turing AM. I.-Computing machinery and intelligence. Mind. 1950;59(236):433-460. doi:10.1093/mind/LIX.236.433.</w:t>
      </w:r>
    </w:p>
    <w:p>
      <w:pPr>
        <w:pStyle w:val="BodyText"/>
        <w:spacing w:after="80"/>
        <w:ind w:left="283" w:hanging="283"/>
      </w:pPr>
      <w:r>
        <w:rPr>
          <w:rFonts w:ascii="Arial" w:hAnsi="Arial" w:eastAsia="Arial"/>
          <w:color w:val="1D2730"/>
          <w:sz w:val="18"/>
        </w:rPr>
        <w:t>2. Risko EF, Gilbert SJ. Cognitive offloading. Trends Cogn Sci. 2016;20(9):676-688. doi:10.1016/j.tics.2016.07.002.</w:t>
      </w:r>
    </w:p>
    <w:p>
      <w:pPr>
        <w:pStyle w:val="BodyText"/>
        <w:spacing w:after="80"/>
        <w:ind w:left="283" w:hanging="283"/>
      </w:pPr>
      <w:r>
        <w:rPr>
          <w:rFonts w:ascii="Arial" w:hAnsi="Arial" w:eastAsia="Arial"/>
          <w:color w:val="1D2730"/>
          <w:sz w:val="18"/>
        </w:rPr>
        <w:t>3. Brasil. Lei nº 9.610, de 19 de fevereiro de 1998. Altera, atualiza e consolida a legislação sobre direitos autorais. Art. 8º.</w:t>
      </w:r>
    </w:p>
    <w:p>
      <w:pPr>
        <w:pStyle w:val="BodyText"/>
        <w:spacing w:after="80"/>
        <w:ind w:left="283" w:hanging="283"/>
      </w:pPr>
      <w:r>
        <w:rPr>
          <w:rFonts w:ascii="Arial" w:hAnsi="Arial" w:eastAsia="Arial"/>
          <w:color w:val="1D2730"/>
          <w:sz w:val="18"/>
        </w:rPr>
        <w:t>4. World Intellectual Property Organization. Copyright protection: ideas and expression. Geneva: WIPO.</w:t>
      </w:r>
    </w:p>
    <w:p>
      <w:pPr>
        <w:pStyle w:val="BodyText"/>
        <w:spacing w:after="80"/>
        <w:ind w:left="283" w:hanging="283"/>
      </w:pPr>
      <w:r>
        <w:rPr>
          <w:rFonts w:ascii="Arial" w:hAnsi="Arial" w:eastAsia="Arial"/>
          <w:color w:val="1D2730"/>
          <w:sz w:val="18"/>
        </w:rPr>
        <w:t>5. Instituto Nacional da Propriedade Industrial. Guia básico de marcas. Rio de Janeiro: INPI.</w:t>
      </w:r>
    </w:p>
    <w:p>
      <w:pPr>
        <w:pStyle w:val="Heading1"/>
        <w:keepNext/>
        <w:pBdr>
          <w:bottom w:val="single" w:sz="6" w:space="4" w:color="CBD8DE"/>
        </w:pBdr>
      </w:pPr>
      <w:r>
        <w:rPr>
          <w:rFonts w:ascii="Arial" w:hAnsi="Arial" w:eastAsia="Arial"/>
          <w:b/>
          <w:color w:val="17324D"/>
          <w:sz w:val="30"/>
        </w:rPr>
        <w:t>Appendix A - Zenodo metadata, ready to paste</w:t>
      </w:r>
    </w:p>
    <w:tbl>
      <w:tblPr>
        <w:tblW w:type="auto" w:w="0"/>
        <w:jc w:val="center"/>
        <w:tblLayout w:type="fixed"/>
        <w:tblLook w:firstColumn="1" w:firstRow="1" w:lastColumn="0" w:lastRow="0" w:noHBand="0" w:noVBand="1" w:val="04A0"/>
        <w:tblBorders>
          <w:top w:val="single" w:sz="4" w:space="0" w:color="B7C6CD"/>
          <w:start w:val="single" w:sz="4" w:space="0" w:color="B7C6CD"/>
          <w:bottom w:val="single" w:sz="4" w:space="0" w:color="B7C6CD"/>
          <w:end w:val="single" w:sz="4" w:space="0" w:color="B7C6CD"/>
          <w:insideH w:val="single" w:sz="4" w:space="0" w:color="B7C6CD"/>
          <w:insideV w:val="single" w:sz="4" w:space="0" w:color="B7C6CD"/>
        </w:tblBorders>
      </w:tblPr>
      <w:tblGrid>
        <w:gridCol w:w="4649"/>
        <w:gridCol w:w="4649"/>
      </w:tblGrid>
      <w:tr>
        <w:trPr>
          <w:tblHeader w:val="true"/>
        </w:trPr>
        <w:tc>
          <w:tcPr>
            <w:tcW w:type="dxa" w:w="2268"/>
            <w:shd w:fill="17324D"/>
            <w:tcMar>
              <w:top w:w="100" w:type="dxa"/>
              <w:start w:w="120" w:type="dxa"/>
              <w:bottom w:w="100" w:type="dxa"/>
              <w:end w:w="120" w:type="dxa"/>
            </w:tcMar>
            <w:vAlign w:val="center"/>
          </w:tcPr>
          <w:p>
            <w:pPr>
              <w:spacing w:after="0"/>
              <w:jc w:val="left"/>
            </w:pPr>
            <w:r>
              <w:rPr>
                <w:rFonts w:ascii="Arial" w:hAnsi="Arial" w:eastAsia="Arial"/>
                <w:b/>
                <w:color w:val="FFFFFF"/>
                <w:sz w:val="17"/>
              </w:rPr>
              <w:t>Zenodo field</w:t>
            </w:r>
          </w:p>
        </w:tc>
        <w:tc>
          <w:tcPr>
            <w:tcW w:type="dxa" w:w="6917"/>
            <w:shd w:fill="17324D"/>
            <w:tcMar>
              <w:top w:w="100" w:type="dxa"/>
              <w:start w:w="120" w:type="dxa"/>
              <w:bottom w:w="100" w:type="dxa"/>
              <w:end w:w="120" w:type="dxa"/>
            </w:tcMar>
            <w:vAlign w:val="center"/>
          </w:tcPr>
          <w:p>
            <w:pPr>
              <w:spacing w:after="0"/>
              <w:jc w:val="left"/>
            </w:pPr>
            <w:r>
              <w:rPr>
                <w:rFonts w:ascii="Arial" w:hAnsi="Arial" w:eastAsia="Arial"/>
                <w:b/>
                <w:color w:val="FFFFFF"/>
                <w:sz w:val="17"/>
              </w:rPr>
              <w:t>Recommended entry</w:t>
            </w:r>
          </w:p>
        </w:tc>
      </w:tr>
      <w:tr>
        <w:tc>
          <w:tcPr>
            <w:tcW w:type="dxa" w:w="2268"/>
            <w:tcMar>
              <w:top w:w="100" w:type="dxa"/>
              <w:start w:w="120" w:type="dxa"/>
              <w:bottom w:w="100" w:type="dxa"/>
              <w:end w:w="120" w:type="dxa"/>
            </w:tcMar>
            <w:vAlign w:val="top"/>
          </w:tcPr>
          <w:p>
            <w:pPr>
              <w:spacing w:after="0"/>
            </w:pPr>
            <w:r>
              <w:rPr>
                <w:rFonts w:ascii="Arial" w:hAnsi="Arial" w:eastAsia="Arial"/>
                <w:color w:val="1D2730"/>
                <w:sz w:val="17"/>
              </w:rPr>
              <w:t>Resource type</w:t>
            </w:r>
          </w:p>
        </w:tc>
        <w:tc>
          <w:tcPr>
            <w:tcW w:type="dxa" w:w="6917"/>
            <w:tcMar>
              <w:top w:w="100" w:type="dxa"/>
              <w:start w:w="120" w:type="dxa"/>
              <w:bottom w:w="100" w:type="dxa"/>
              <w:end w:w="120" w:type="dxa"/>
            </w:tcMar>
            <w:vAlign w:val="top"/>
          </w:tcPr>
          <w:p>
            <w:pPr>
              <w:spacing w:after="0"/>
            </w:pPr>
            <w:r>
              <w:rPr>
                <w:rFonts w:ascii="Arial" w:hAnsi="Arial" w:eastAsia="Arial"/>
                <w:color w:val="1D2730"/>
                <w:sz w:val="17"/>
              </w:rPr>
              <w:t>Publication - Technical note. If the interface does not show this subtype, choose Publication - Other.</w:t>
            </w:r>
          </w:p>
        </w:tc>
      </w:tr>
      <w:tr>
        <w:tc>
          <w:tcPr>
            <w:tcW w:type="dxa" w:w="2268"/>
            <w:shd w:fill="F6F8F9"/>
            <w:tcMar>
              <w:top w:w="100" w:type="dxa"/>
              <w:start w:w="120" w:type="dxa"/>
              <w:bottom w:w="100" w:type="dxa"/>
              <w:end w:w="120" w:type="dxa"/>
            </w:tcMar>
            <w:vAlign w:val="top"/>
          </w:tcPr>
          <w:p>
            <w:pPr>
              <w:spacing w:after="0"/>
            </w:pPr>
            <w:r>
              <w:rPr>
                <w:rFonts w:ascii="Arial" w:hAnsi="Arial" w:eastAsia="Arial"/>
                <w:color w:val="1D2730"/>
                <w:sz w:val="17"/>
              </w:rPr>
              <w:t>Title</w:t>
            </w:r>
          </w:p>
        </w:tc>
        <w:tc>
          <w:tcPr>
            <w:tcW w:type="dxa" w:w="6917"/>
            <w:shd w:fill="F6F8F9"/>
            <w:tcMar>
              <w:top w:w="100" w:type="dxa"/>
              <w:start w:w="120" w:type="dxa"/>
              <w:bottom w:w="100" w:type="dxa"/>
              <w:end w:w="120" w:type="dxa"/>
            </w:tcMar>
            <w:vAlign w:val="top"/>
          </w:tcPr>
          <w:p>
            <w:pPr>
              <w:spacing w:after="0"/>
            </w:pPr>
            <w:r>
              <w:rPr>
                <w:rFonts w:ascii="Arial" w:hAnsi="Arial" w:eastAsia="Arial"/>
                <w:color w:val="1D2730"/>
                <w:sz w:val="17"/>
              </w:rPr>
              <w:t>PENSAR-IA: Protocolo metodológico de supervisão humana, verificação e rastreabilidade no uso da inteligência artificial</w:t>
            </w:r>
          </w:p>
        </w:tc>
      </w:tr>
      <w:tr>
        <w:tc>
          <w:tcPr>
            <w:tcW w:type="dxa" w:w="2268"/>
            <w:tcMar>
              <w:top w:w="100" w:type="dxa"/>
              <w:start w:w="120" w:type="dxa"/>
              <w:bottom w:w="100" w:type="dxa"/>
              <w:end w:w="120" w:type="dxa"/>
            </w:tcMar>
            <w:vAlign w:val="top"/>
          </w:tcPr>
          <w:p>
            <w:pPr>
              <w:spacing w:after="0"/>
            </w:pPr>
            <w:r>
              <w:rPr>
                <w:rFonts w:ascii="Arial" w:hAnsi="Arial" w:eastAsia="Arial"/>
                <w:color w:val="1D2730"/>
                <w:sz w:val="17"/>
              </w:rPr>
              <w:t>Additional title</w:t>
            </w:r>
          </w:p>
        </w:tc>
        <w:tc>
          <w:tcPr>
            <w:tcW w:type="dxa" w:w="6917"/>
            <w:tcMar>
              <w:top w:w="100" w:type="dxa"/>
              <w:start w:w="120" w:type="dxa"/>
              <w:bottom w:w="100" w:type="dxa"/>
              <w:end w:w="120" w:type="dxa"/>
            </w:tcMar>
            <w:vAlign w:val="top"/>
          </w:tcPr>
          <w:p>
            <w:pPr>
              <w:spacing w:after="0"/>
            </w:pPr>
            <w:r>
              <w:rPr>
                <w:rFonts w:ascii="Arial" w:hAnsi="Arial" w:eastAsia="Arial"/>
                <w:color w:val="1D2730"/>
                <w:sz w:val="17"/>
              </w:rPr>
              <w:t>PENSAR-IA: A Methodological Protocol for Human Oversight, Verification and Traceability in the Use of Artificial Intelligence</w:t>
            </w:r>
          </w:p>
        </w:tc>
      </w:tr>
      <w:tr>
        <w:tc>
          <w:tcPr>
            <w:tcW w:type="dxa" w:w="2268"/>
            <w:shd w:fill="F6F8F9"/>
            <w:tcMar>
              <w:top w:w="100" w:type="dxa"/>
              <w:start w:w="120" w:type="dxa"/>
              <w:bottom w:w="100" w:type="dxa"/>
              <w:end w:w="120" w:type="dxa"/>
            </w:tcMar>
            <w:vAlign w:val="top"/>
          </w:tcPr>
          <w:p>
            <w:pPr>
              <w:spacing w:after="0"/>
            </w:pPr>
            <w:r>
              <w:rPr>
                <w:rFonts w:ascii="Arial" w:hAnsi="Arial" w:eastAsia="Arial"/>
                <w:color w:val="1D2730"/>
                <w:sz w:val="17"/>
              </w:rPr>
              <w:t>Publication date</w:t>
            </w:r>
          </w:p>
        </w:tc>
        <w:tc>
          <w:tcPr>
            <w:tcW w:type="dxa" w:w="6917"/>
            <w:shd w:fill="F6F8F9"/>
            <w:tcMar>
              <w:top w:w="100" w:type="dxa"/>
              <w:start w:w="120" w:type="dxa"/>
              <w:bottom w:w="100" w:type="dxa"/>
              <w:end w:w="120" w:type="dxa"/>
            </w:tcMar>
            <w:vAlign w:val="top"/>
          </w:tcPr>
          <w:p>
            <w:pPr>
              <w:spacing w:after="0"/>
            </w:pPr>
            <w:r>
              <w:rPr>
                <w:rFonts w:ascii="Arial" w:hAnsi="Arial" w:eastAsia="Arial"/>
                <w:color w:val="1D2730"/>
                <w:sz w:val="17"/>
              </w:rPr>
              <w:t>2026-08-03</w:t>
            </w:r>
          </w:p>
        </w:tc>
      </w:tr>
      <w:tr>
        <w:tc>
          <w:tcPr>
            <w:tcW w:type="dxa" w:w="2268"/>
            <w:tcMar>
              <w:top w:w="100" w:type="dxa"/>
              <w:start w:w="120" w:type="dxa"/>
              <w:bottom w:w="100" w:type="dxa"/>
              <w:end w:w="120" w:type="dxa"/>
            </w:tcMar>
            <w:vAlign w:val="top"/>
          </w:tcPr>
          <w:p>
            <w:pPr>
              <w:spacing w:after="0"/>
            </w:pPr>
            <w:r>
              <w:rPr>
                <w:rFonts w:ascii="Arial" w:hAnsi="Arial" w:eastAsia="Arial"/>
                <w:color w:val="1D2730"/>
                <w:sz w:val="17"/>
              </w:rPr>
              <w:t>Creator</w:t>
            </w:r>
          </w:p>
        </w:tc>
        <w:tc>
          <w:tcPr>
            <w:tcW w:type="dxa" w:w="6917"/>
            <w:tcMar>
              <w:top w:w="100" w:type="dxa"/>
              <w:start w:w="120" w:type="dxa"/>
              <w:bottom w:w="100" w:type="dxa"/>
              <w:end w:w="120" w:type="dxa"/>
            </w:tcMar>
            <w:vAlign w:val="top"/>
          </w:tcPr>
          <w:p>
            <w:pPr>
              <w:spacing w:after="0"/>
            </w:pPr>
            <w:r>
              <w:rPr>
                <w:rFonts w:ascii="Arial" w:hAnsi="Arial" w:eastAsia="Arial"/>
                <w:color w:val="1D2730"/>
                <w:sz w:val="17"/>
              </w:rPr>
              <w:t>Family name: Gonçalves | Given name: Lisandro | Affiliation: LifeDent Esthetic Clinic, Maringá, Paraná, Brazil | ORCID: 0009-0004-8140-2876</w:t>
            </w:r>
          </w:p>
        </w:tc>
      </w:tr>
      <w:tr>
        <w:tc>
          <w:tcPr>
            <w:tcW w:type="dxa" w:w="2268"/>
            <w:shd w:fill="F6F8F9"/>
            <w:tcMar>
              <w:top w:w="100" w:type="dxa"/>
              <w:start w:w="120" w:type="dxa"/>
              <w:bottom w:w="100" w:type="dxa"/>
              <w:end w:w="120" w:type="dxa"/>
            </w:tcMar>
            <w:vAlign w:val="top"/>
          </w:tcPr>
          <w:p>
            <w:pPr>
              <w:spacing w:after="0"/>
            </w:pPr>
            <w:r>
              <w:rPr>
                <w:rFonts w:ascii="Arial" w:hAnsi="Arial" w:eastAsia="Arial"/>
                <w:color w:val="1D2730"/>
                <w:sz w:val="17"/>
              </w:rPr>
              <w:t>Publisher</w:t>
            </w:r>
          </w:p>
        </w:tc>
        <w:tc>
          <w:tcPr>
            <w:tcW w:type="dxa" w:w="6917"/>
            <w:shd w:fill="F6F8F9"/>
            <w:tcMar>
              <w:top w:w="100" w:type="dxa"/>
              <w:start w:w="120" w:type="dxa"/>
              <w:bottom w:w="100" w:type="dxa"/>
              <w:end w:w="120" w:type="dxa"/>
            </w:tcMar>
            <w:vAlign w:val="top"/>
          </w:tcPr>
          <w:p>
            <w:pPr>
              <w:spacing w:after="0"/>
            </w:pPr>
            <w:r>
              <w:rPr>
                <w:rFonts w:ascii="Arial" w:hAnsi="Arial" w:eastAsia="Arial"/>
                <w:color w:val="1D2730"/>
                <w:sz w:val="17"/>
              </w:rPr>
              <w:t>Zenodo</w:t>
            </w:r>
          </w:p>
        </w:tc>
      </w:tr>
      <w:tr>
        <w:tc>
          <w:tcPr>
            <w:tcW w:type="dxa" w:w="2268"/>
            <w:tcMar>
              <w:top w:w="100" w:type="dxa"/>
              <w:start w:w="120" w:type="dxa"/>
              <w:bottom w:w="100" w:type="dxa"/>
              <w:end w:w="120" w:type="dxa"/>
            </w:tcMar>
            <w:vAlign w:val="top"/>
          </w:tcPr>
          <w:p>
            <w:pPr>
              <w:spacing w:after="0"/>
            </w:pPr>
            <w:r>
              <w:rPr>
                <w:rFonts w:ascii="Arial" w:hAnsi="Arial" w:eastAsia="Arial"/>
                <w:color w:val="1D2730"/>
                <w:sz w:val="17"/>
              </w:rPr>
              <w:t>Version</w:t>
            </w:r>
          </w:p>
        </w:tc>
        <w:tc>
          <w:tcPr>
            <w:tcW w:type="dxa" w:w="6917"/>
            <w:tcMar>
              <w:top w:w="100" w:type="dxa"/>
              <w:start w:w="120" w:type="dxa"/>
              <w:bottom w:w="100" w:type="dxa"/>
              <w:end w:w="120" w:type="dxa"/>
            </w:tcMar>
            <w:vAlign w:val="top"/>
          </w:tcPr>
          <w:p>
            <w:pPr>
              <w:spacing w:after="0"/>
            </w:pPr>
            <w:r>
              <w:rPr>
                <w:rFonts w:ascii="Arial" w:hAnsi="Arial" w:eastAsia="Arial"/>
                <w:color w:val="1D2730"/>
                <w:sz w:val="17"/>
              </w:rPr>
              <w:t>1.0</w:t>
            </w:r>
          </w:p>
        </w:tc>
      </w:tr>
      <w:tr>
        <w:tc>
          <w:tcPr>
            <w:tcW w:type="dxa" w:w="2268"/>
            <w:shd w:fill="F6F8F9"/>
            <w:tcMar>
              <w:top w:w="100" w:type="dxa"/>
              <w:start w:w="120" w:type="dxa"/>
              <w:bottom w:w="100" w:type="dxa"/>
              <w:end w:w="120" w:type="dxa"/>
            </w:tcMar>
            <w:vAlign w:val="top"/>
          </w:tcPr>
          <w:p>
            <w:pPr>
              <w:spacing w:after="0"/>
            </w:pPr>
            <w:r>
              <w:rPr>
                <w:rFonts w:ascii="Arial" w:hAnsi="Arial" w:eastAsia="Arial"/>
                <w:color w:val="1D2730"/>
                <w:sz w:val="17"/>
              </w:rPr>
              <w:t>Language</w:t>
            </w:r>
          </w:p>
        </w:tc>
        <w:tc>
          <w:tcPr>
            <w:tcW w:type="dxa" w:w="6917"/>
            <w:shd w:fill="F6F8F9"/>
            <w:tcMar>
              <w:top w:w="100" w:type="dxa"/>
              <w:start w:w="120" w:type="dxa"/>
              <w:bottom w:w="100" w:type="dxa"/>
              <w:end w:w="120" w:type="dxa"/>
            </w:tcMar>
            <w:vAlign w:val="top"/>
          </w:tcPr>
          <w:p>
            <w:pPr>
              <w:spacing w:after="0"/>
            </w:pPr>
            <w:r>
              <w:rPr>
                <w:rFonts w:ascii="Arial" w:hAnsi="Arial" w:eastAsia="Arial"/>
                <w:color w:val="1D2730"/>
                <w:sz w:val="17"/>
              </w:rPr>
              <w:t>Portuguese</w:t>
            </w:r>
          </w:p>
        </w:tc>
      </w:tr>
      <w:tr>
        <w:tc>
          <w:tcPr>
            <w:tcW w:type="dxa" w:w="2268"/>
            <w:tcMar>
              <w:top w:w="100" w:type="dxa"/>
              <w:start w:w="120" w:type="dxa"/>
              <w:bottom w:w="100" w:type="dxa"/>
              <w:end w:w="120" w:type="dxa"/>
            </w:tcMar>
            <w:vAlign w:val="top"/>
          </w:tcPr>
          <w:p>
            <w:pPr>
              <w:spacing w:after="0"/>
            </w:pPr>
            <w:r>
              <w:rPr>
                <w:rFonts w:ascii="Arial" w:hAnsi="Arial" w:eastAsia="Arial"/>
                <w:color w:val="1D2730"/>
                <w:sz w:val="17"/>
              </w:rPr>
              <w:t>License</w:t>
            </w:r>
          </w:p>
        </w:tc>
        <w:tc>
          <w:tcPr>
            <w:tcW w:type="dxa" w:w="6917"/>
            <w:tcMar>
              <w:top w:w="100" w:type="dxa"/>
              <w:start w:w="120" w:type="dxa"/>
              <w:bottom w:w="100" w:type="dxa"/>
              <w:end w:w="120" w:type="dxa"/>
            </w:tcMar>
            <w:vAlign w:val="top"/>
          </w:tcPr>
          <w:p>
            <w:pPr>
              <w:spacing w:after="0"/>
            </w:pPr>
            <w:r>
              <w:rPr>
                <w:rFonts w:ascii="Arial" w:hAnsi="Arial" w:eastAsia="Arial"/>
                <w:color w:val="1D2730"/>
                <w:sz w:val="17"/>
              </w:rPr>
              <w:t>Creative Commons Attribution-NonCommercial-NoDerivatives 4.0 International (CC BY-NC-ND 4.0)</w:t>
            </w:r>
          </w:p>
        </w:tc>
      </w:tr>
      <w:tr>
        <w:tc>
          <w:tcPr>
            <w:tcW w:type="dxa" w:w="2268"/>
            <w:shd w:fill="F6F8F9"/>
            <w:tcMar>
              <w:top w:w="100" w:type="dxa"/>
              <w:start w:w="120" w:type="dxa"/>
              <w:bottom w:w="100" w:type="dxa"/>
              <w:end w:w="120" w:type="dxa"/>
            </w:tcMar>
            <w:vAlign w:val="top"/>
          </w:tcPr>
          <w:p>
            <w:pPr>
              <w:spacing w:after="0"/>
            </w:pPr>
            <w:r>
              <w:rPr>
                <w:rFonts w:ascii="Arial" w:hAnsi="Arial" w:eastAsia="Arial"/>
                <w:color w:val="1D2730"/>
                <w:sz w:val="17"/>
              </w:rPr>
              <w:t>Access</w:t>
            </w:r>
          </w:p>
        </w:tc>
        <w:tc>
          <w:tcPr>
            <w:tcW w:type="dxa" w:w="6917"/>
            <w:shd w:fill="F6F8F9"/>
            <w:tcMar>
              <w:top w:w="100" w:type="dxa"/>
              <w:start w:w="120" w:type="dxa"/>
              <w:bottom w:w="100" w:type="dxa"/>
              <w:end w:w="120" w:type="dxa"/>
            </w:tcMar>
            <w:vAlign w:val="top"/>
          </w:tcPr>
          <w:p>
            <w:pPr>
              <w:spacing w:after="0"/>
            </w:pPr>
            <w:r>
              <w:rPr>
                <w:rFonts w:ascii="Arial" w:hAnsi="Arial" w:eastAsia="Arial"/>
                <w:color w:val="1D2730"/>
                <w:sz w:val="17"/>
              </w:rPr>
              <w:t>Public</w:t>
            </w:r>
          </w:p>
        </w:tc>
      </w:tr>
      <w:tr>
        <w:tc>
          <w:tcPr>
            <w:tcW w:type="dxa" w:w="2268"/>
            <w:tcMar>
              <w:top w:w="100" w:type="dxa"/>
              <w:start w:w="120" w:type="dxa"/>
              <w:bottom w:w="100" w:type="dxa"/>
              <w:end w:w="120" w:type="dxa"/>
            </w:tcMar>
            <w:vAlign w:val="top"/>
          </w:tcPr>
          <w:p>
            <w:pPr>
              <w:spacing w:after="0"/>
            </w:pPr>
            <w:r>
              <w:rPr>
                <w:rFonts w:ascii="Arial" w:hAnsi="Arial" w:eastAsia="Arial"/>
                <w:color w:val="1D2730"/>
                <w:sz w:val="17"/>
              </w:rPr>
              <w:t>Keywords</w:t>
            </w:r>
          </w:p>
        </w:tc>
        <w:tc>
          <w:tcPr>
            <w:tcW w:type="dxa" w:w="6917"/>
            <w:tcMar>
              <w:top w:w="100" w:type="dxa"/>
              <w:start w:w="120" w:type="dxa"/>
              <w:bottom w:w="100" w:type="dxa"/>
              <w:end w:w="120" w:type="dxa"/>
            </w:tcMar>
            <w:vAlign w:val="top"/>
          </w:tcPr>
          <w:p>
            <w:pPr>
              <w:spacing w:after="0"/>
            </w:pPr>
            <w:r>
              <w:rPr>
                <w:rFonts w:ascii="Arial" w:hAnsi="Arial" w:eastAsia="Arial"/>
                <w:color w:val="1D2730"/>
                <w:sz w:val="17"/>
              </w:rPr>
              <w:t>PENSAR-IA; generative artificial intelligence; artificial intelligence; research methodology; research integrity; scientific writing; verification; authorial responsibility; cognitive offloading; human-AI collaboration; methodological copilot</w:t>
            </w:r>
          </w:p>
        </w:tc>
      </w:tr>
      <w:tr>
        <w:tc>
          <w:tcPr>
            <w:tcW w:type="dxa" w:w="2268"/>
            <w:shd w:fill="F6F8F9"/>
            <w:tcMar>
              <w:top w:w="100" w:type="dxa"/>
              <w:start w:w="120" w:type="dxa"/>
              <w:bottom w:w="100" w:type="dxa"/>
              <w:end w:w="120" w:type="dxa"/>
            </w:tcMar>
            <w:vAlign w:val="top"/>
          </w:tcPr>
          <w:p>
            <w:pPr>
              <w:spacing w:after="0"/>
            </w:pPr>
            <w:r>
              <w:rPr>
                <w:rFonts w:ascii="Arial" w:hAnsi="Arial" w:eastAsia="Arial"/>
                <w:color w:val="1D2730"/>
                <w:sz w:val="17"/>
              </w:rPr>
              <w:t>Related identifiers</w:t>
            </w:r>
          </w:p>
        </w:tc>
        <w:tc>
          <w:tcPr>
            <w:tcW w:type="dxa" w:w="6917"/>
            <w:shd w:fill="F6F8F9"/>
            <w:tcMar>
              <w:top w:w="100" w:type="dxa"/>
              <w:start w:w="120" w:type="dxa"/>
              <w:bottom w:w="100" w:type="dxa"/>
              <w:end w:w="120" w:type="dxa"/>
            </w:tcMar>
            <w:vAlign w:val="top"/>
          </w:tcPr>
          <w:p>
            <w:pPr>
              <w:spacing w:after="0"/>
            </w:pPr>
            <w:r>
              <w:rPr>
                <w:rFonts w:ascii="Arial" w:hAnsi="Arial" w:eastAsia="Arial"/>
                <w:color w:val="1D2730"/>
                <w:sz w:val="17"/>
              </w:rPr>
              <w:t>After the Scientific Asset Passport is issued by the AXIS Scientific Asset Registry, add its canonical record URL as “is supplemented by” or “is version of”, as appropriate.</w:t>
            </w:r>
          </w:p>
        </w:tc>
      </w:tr>
    </w:tbl>
    <w:p>
      <w:pPr>
        <w:spacing w:after="0"/>
      </w:pPr>
    </w:p>
    <w:p>
      <w:pPr>
        <w:pStyle w:val="Heading2"/>
        <w:keepNext/>
      </w:pPr>
      <w:r>
        <w:rPr>
          <w:rFonts w:ascii="Arial" w:hAnsi="Arial" w:eastAsia="Arial"/>
          <w:b/>
          <w:color w:val="2E6571"/>
          <w:sz w:val="25"/>
        </w:rPr>
        <w:t>Zenodo description</w:t>
      </w:r>
    </w:p>
    <w:p>
      <w:pPr>
        <w:pStyle w:val="BodyText"/>
        <w:keepLines w:val="0"/>
        <w:spacing w:after="100"/>
      </w:pPr>
      <w:r>
        <w:rPr>
          <w:rFonts w:ascii="Arial" w:hAnsi="Arial" w:eastAsia="Arial"/>
          <w:i w:val="0"/>
          <w:color w:val="1D2730"/>
        </w:rPr>
        <w:t>PENSAR-IA is a didactic and methodological protocol created by Lisandro Gonçalves to guide the critical, verifiable and responsible use of generative artificial intelligence in scientific research. The protocol is organized into six stages represented by its acronym: Precisar a tarefa; Explicitar contexto e limites; Navegar pelas possibilidades; Submeter à verificação; Assumir a decisão autoral; and Registrar e declarar. Its central premise is that AI may act as a methodological copilot, supporting exploration, organization, language revision, coding and preliminary checking, while scientific judgment, ethical decisions, source verification, interpretation and final responsibility remain human. Version 1.0 documents the conceptual foundations, operational sequence, proportionate-verification principle, decision matrix and minimum AI-use record. This deposit is an independent technical note and the first public version of the protocol. Future educational or digital implementations, as well as any Scientific Asset Passport subsequently issued in the AXIS Scientific Asset Registry, should cite this record and preserve its version history.</w:t>
      </w:r>
    </w:p>
    <w:p>
      <w:pPr>
        <w:pStyle w:val="Heading2"/>
        <w:keepNext/>
      </w:pPr>
      <w:r>
        <w:rPr>
          <w:rFonts w:ascii="Arial" w:hAnsi="Arial" w:eastAsia="Arial"/>
          <w:b/>
          <w:color w:val="2E6571"/>
          <w:sz w:val="25"/>
        </w:rPr>
        <w:t>Notes for the record</w:t>
      </w:r>
    </w:p>
    <w:p>
      <w:pPr>
        <w:pStyle w:val="BodyText"/>
        <w:keepLines w:val="0"/>
        <w:spacing w:after="100"/>
      </w:pPr>
      <w:r>
        <w:rPr>
          <w:rFonts w:ascii="Arial" w:hAnsi="Arial" w:eastAsia="Arial"/>
          <w:i w:val="0"/>
          <w:color w:val="1D2730"/>
        </w:rPr>
        <w:t>Conceptual authorship and protocol creation: Lisandro Gonçalves. This record documents the initial public formulation of PENSAR-IA as an autonomous methodological protocol. The deposited files should not contain confidential information or third-party manuscript content. DOI: 10.5281/zenodo.21782288.</w:t>
      </w:r>
    </w:p>
    <w:sectPr w:rsidR="00FC693F" w:rsidRPr="0006063C" w:rsidSect="00034616">
      <w:headerReference w:type="default" r:id="rId9"/>
      <w:footerReference w:type="default" r:id="rId10"/>
      <w:pgSz w:w="11906" w:h="16838"/>
      <w:pgMar w:top="1134" w:right="1304" w:bottom="1020" w:left="130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olor w:val="5C6770"/>
        <w:sz w:val="16"/>
      </w:rPr>
      <w:t>Lisandro Gonçalves • 3 August 2026 • DOI 10.5281/zenodo.21782288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4" w:space="3" w:color="CBD8DE"/>
      </w:pBdr>
    </w:pPr>
    <w:r>
      <w:rPr>
        <w:rFonts w:ascii="Arial" w:hAnsi="Arial" w:eastAsia="Arial"/>
        <w:caps/>
        <w:color w:val="5C6770"/>
        <w:sz w:val="17"/>
      </w:rPr>
      <w:t>PENSAR-IA | Technical Note v1.0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69" w:lineRule="auto" w:after="80"/>
    </w:pPr>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eastAsia="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rial" w:hAnsi="Arial" w:eastAsia="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rial" w:hAnsi="Arial" w:eastAsia="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00" w:line="271" w:lineRule="auto"/>
      <w:jc w:val="both"/>
    </w:pPr>
    <w:rPr>
      <w:rFonts w:ascii="Arial" w:hAnsi="Arial" w:eastAsia="Arial"/>
      <w:sz w:val="21"/>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PENSAR-IA: Protocolo metodológico de supervisão humana, verificação e rastreabilidade no uso da inteligência artificial</dc:title>
  <dc:subject>Método PENSAR-IA - registro no Zenodo e futura continuidade no AXIS Scientific Asset Registry</dc:subject>
  <dc:creator>Lisandro Gonçalves</dc:creator>
  <cp:keywords>PENSAR-IA; inteligência artificial; metodologia científica; supervisão humana; verificação; rastreabilidade; responsabilidade autoral</cp:keywords>
  <dc:description>Documento autônomo do método PENSAR-IA; não corresponde ao capítulo de livro que poderá apresentar ou aplicar o protocolo.</dc:description>
  <cp:lastModifiedBy>Lisandro Gonçalves</cp:lastModifiedBy>
  <cp:revision>1</cp:revision>
  <dcterms:created xsi:type="dcterms:W3CDTF">2013-12-23T23:15:00Z</dcterms:created>
  <dcterms:modified xsi:type="dcterms:W3CDTF">2013-12-23T23:15:00Z</dcterms:modified>
  <cp:category/>
</cp:coreProperties>
</file>